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1E308" w14:textId="6BA8C847" w:rsidR="002F12B9" w:rsidRPr="00874B5A" w:rsidRDefault="002F12B9" w:rsidP="002F12B9">
      <w:pPr>
        <w:pStyle w:val="Header"/>
        <w:tabs>
          <w:tab w:val="right" w:pos="9639"/>
        </w:tabs>
        <w:rPr>
          <w:bCs w:val="0"/>
          <w:i/>
          <w:noProof w:val="0"/>
          <w:sz w:val="28"/>
          <w:szCs w:val="28"/>
          <w:lang w:val="en-GB" w:eastAsia="ja-JP"/>
        </w:rPr>
      </w:pPr>
      <w:r w:rsidRPr="00874B5A">
        <w:rPr>
          <w:noProof w:val="0"/>
          <w:sz w:val="28"/>
          <w:szCs w:val="28"/>
          <w:lang w:val="en-GB"/>
        </w:rPr>
        <w:t>3GPP TSG-RAN WG1</w:t>
      </w:r>
      <w:r w:rsidRPr="00874B5A">
        <w:rPr>
          <w:rFonts w:eastAsiaTheme="minorEastAsia"/>
          <w:noProof w:val="0"/>
          <w:sz w:val="28"/>
          <w:szCs w:val="28"/>
          <w:lang w:val="en-GB" w:eastAsia="ja-JP"/>
        </w:rPr>
        <w:t xml:space="preserve"> Meeting</w:t>
      </w:r>
      <w:r w:rsidR="00532FE3" w:rsidRPr="00874B5A">
        <w:rPr>
          <w:rFonts w:eastAsiaTheme="minorEastAsia"/>
          <w:noProof w:val="0"/>
          <w:sz w:val="28"/>
          <w:szCs w:val="28"/>
          <w:lang w:val="en-GB" w:eastAsia="ja-JP"/>
        </w:rPr>
        <w:t xml:space="preserve"> #</w:t>
      </w:r>
      <w:r w:rsidR="00E322B9" w:rsidRPr="00874B5A">
        <w:rPr>
          <w:rFonts w:eastAsiaTheme="minorEastAsia"/>
          <w:noProof w:val="0"/>
          <w:sz w:val="28"/>
          <w:szCs w:val="28"/>
          <w:lang w:val="en-GB" w:eastAsia="ja-JP"/>
        </w:rPr>
        <w:t>9</w:t>
      </w:r>
      <w:r w:rsidR="00B777F5" w:rsidRPr="00874B5A">
        <w:rPr>
          <w:rFonts w:eastAsiaTheme="minorEastAsia"/>
          <w:noProof w:val="0"/>
          <w:sz w:val="28"/>
          <w:szCs w:val="28"/>
          <w:lang w:val="en-GB" w:eastAsia="ja-JP"/>
        </w:rPr>
        <w:t>2</w:t>
      </w:r>
      <w:r w:rsidR="00211C98">
        <w:rPr>
          <w:rFonts w:eastAsiaTheme="minorEastAsia"/>
          <w:noProof w:val="0"/>
          <w:sz w:val="28"/>
          <w:szCs w:val="28"/>
          <w:lang w:val="en-GB" w:eastAsia="ja-JP"/>
        </w:rPr>
        <w:t>b</w:t>
      </w:r>
      <w:r w:rsidRPr="00874B5A">
        <w:rPr>
          <w:rFonts w:eastAsiaTheme="minorEastAsia"/>
          <w:noProof w:val="0"/>
          <w:sz w:val="28"/>
          <w:szCs w:val="28"/>
          <w:lang w:val="en-GB" w:eastAsia="ja-JP"/>
        </w:rPr>
        <w:tab/>
      </w:r>
      <w:r w:rsidR="002B772D" w:rsidRPr="002B772D">
        <w:rPr>
          <w:rFonts w:eastAsiaTheme="minorEastAsia"/>
          <w:noProof w:val="0"/>
          <w:sz w:val="28"/>
          <w:szCs w:val="28"/>
          <w:lang w:val="en-GB" w:eastAsia="ja-JP"/>
        </w:rPr>
        <w:t>R1-1805345</w:t>
      </w:r>
      <w:bookmarkStart w:id="0" w:name="_GoBack"/>
      <w:bookmarkEnd w:id="0"/>
    </w:p>
    <w:p w14:paraId="0CB35D47" w14:textId="6634FED1" w:rsidR="00E322B9" w:rsidRPr="00874B5A" w:rsidRDefault="009D20CC" w:rsidP="002F12B9">
      <w:pPr>
        <w:rPr>
          <w:rFonts w:cs="Arial"/>
          <w:b/>
          <w:noProof/>
          <w:sz w:val="24"/>
          <w:lang w:eastAsia="en-US"/>
        </w:rPr>
      </w:pPr>
      <w:r>
        <w:rPr>
          <w:rFonts w:cs="Arial"/>
          <w:b/>
          <w:noProof/>
          <w:sz w:val="24"/>
          <w:lang w:eastAsia="en-US"/>
        </w:rPr>
        <w:t>Sanya</w:t>
      </w:r>
      <w:r w:rsidR="00B777F5" w:rsidRPr="00874B5A">
        <w:rPr>
          <w:rFonts w:cs="Arial"/>
          <w:b/>
          <w:noProof/>
          <w:sz w:val="24"/>
          <w:lang w:eastAsia="en-US"/>
        </w:rPr>
        <w:t xml:space="preserve">, </w:t>
      </w:r>
      <w:r>
        <w:rPr>
          <w:rFonts w:cs="Arial"/>
          <w:b/>
          <w:noProof/>
          <w:sz w:val="24"/>
          <w:lang w:eastAsia="en-US"/>
        </w:rPr>
        <w:t>China</w:t>
      </w:r>
      <w:r w:rsidR="00B777F5" w:rsidRPr="00874B5A">
        <w:rPr>
          <w:rFonts w:cs="Arial"/>
          <w:b/>
          <w:noProof/>
          <w:sz w:val="24"/>
          <w:lang w:eastAsia="en-US"/>
        </w:rPr>
        <w:t xml:space="preserve">, </w:t>
      </w:r>
      <w:r>
        <w:rPr>
          <w:rFonts w:cs="Arial"/>
          <w:b/>
          <w:noProof/>
          <w:sz w:val="24"/>
          <w:lang w:eastAsia="en-US"/>
        </w:rPr>
        <w:t>April</w:t>
      </w:r>
      <w:r w:rsidR="00B777F5" w:rsidRPr="00874B5A">
        <w:rPr>
          <w:rFonts w:cs="Arial"/>
          <w:b/>
          <w:noProof/>
          <w:sz w:val="24"/>
          <w:lang w:eastAsia="en-US"/>
        </w:rPr>
        <w:t xml:space="preserve"> </w:t>
      </w:r>
      <w:r w:rsidR="00A80287">
        <w:rPr>
          <w:rFonts w:cs="Arial"/>
          <w:b/>
          <w:noProof/>
          <w:sz w:val="24"/>
          <w:lang w:eastAsia="en-US"/>
        </w:rPr>
        <w:t>16-20</w:t>
      </w:r>
      <w:r w:rsidR="00B777F5" w:rsidRPr="00874B5A">
        <w:rPr>
          <w:rFonts w:cs="Arial"/>
          <w:b/>
          <w:noProof/>
          <w:sz w:val="24"/>
          <w:lang w:eastAsia="en-US"/>
        </w:rPr>
        <w:t>, 2018</w:t>
      </w:r>
    </w:p>
    <w:p w14:paraId="0295BECF" w14:textId="77777777" w:rsidR="00187FA9" w:rsidRPr="00874B5A" w:rsidRDefault="00187FA9" w:rsidP="002F12B9">
      <w:pPr>
        <w:rPr>
          <w:rFonts w:cs="Arial"/>
          <w:lang w:eastAsia="ja-JP"/>
        </w:rPr>
      </w:pPr>
    </w:p>
    <w:p w14:paraId="631E1376" w14:textId="713B9E70" w:rsidR="00DF2840" w:rsidRPr="00874B5A" w:rsidRDefault="00DF2840" w:rsidP="00DF284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874B5A">
        <w:rPr>
          <w:rFonts w:cs="Arial"/>
          <w:b/>
          <w:sz w:val="24"/>
          <w:lang w:val="en-US"/>
        </w:rPr>
        <w:t xml:space="preserve">Source: </w:t>
      </w:r>
      <w:r w:rsidRPr="00874B5A">
        <w:rPr>
          <w:rFonts w:cs="Arial"/>
          <w:b/>
          <w:sz w:val="24"/>
          <w:lang w:val="en-US"/>
        </w:rPr>
        <w:tab/>
        <w:t>Ericsson</w:t>
      </w:r>
    </w:p>
    <w:p w14:paraId="16F1E9BA" w14:textId="2ECF6719" w:rsidR="00763CA6" w:rsidRDefault="00DF2840" w:rsidP="00DF284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874B5A">
        <w:rPr>
          <w:rFonts w:cs="Arial"/>
          <w:b/>
          <w:sz w:val="24"/>
          <w:lang w:val="en-US"/>
        </w:rPr>
        <w:t>T</w:t>
      </w:r>
      <w:r w:rsidR="00E11921" w:rsidRPr="00874B5A">
        <w:rPr>
          <w:rFonts w:cs="Arial"/>
          <w:b/>
          <w:sz w:val="24"/>
          <w:lang w:val="en-US"/>
        </w:rPr>
        <w:t>itle:</w:t>
      </w:r>
      <w:r w:rsidR="00E11921" w:rsidRPr="00874B5A">
        <w:rPr>
          <w:rFonts w:cs="Arial"/>
          <w:b/>
          <w:sz w:val="24"/>
          <w:lang w:val="en-US"/>
        </w:rPr>
        <w:tab/>
      </w:r>
      <w:r w:rsidR="00211C98" w:rsidRPr="00211C98">
        <w:rPr>
          <w:rFonts w:cs="Arial"/>
          <w:b/>
          <w:sz w:val="24"/>
          <w:lang w:val="en-US"/>
        </w:rPr>
        <w:t xml:space="preserve">Feature lead summary </w:t>
      </w:r>
      <w:r w:rsidR="00107EEE" w:rsidRPr="00107EEE">
        <w:rPr>
          <w:rFonts w:cs="Arial"/>
          <w:b/>
          <w:sz w:val="24"/>
          <w:lang w:val="en-US"/>
        </w:rPr>
        <w:t>NB-IoT small cell support</w:t>
      </w:r>
    </w:p>
    <w:p w14:paraId="13DD8178" w14:textId="26D2D34D" w:rsidR="00DF2840" w:rsidRPr="00874B5A" w:rsidRDefault="00763CA6" w:rsidP="00DF284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ab/>
      </w:r>
      <w:r w:rsidRPr="00763CA6">
        <w:rPr>
          <w:rFonts w:cs="Arial"/>
          <w:b/>
          <w:sz w:val="24"/>
          <w:lang w:val="en-US"/>
        </w:rPr>
        <w:t xml:space="preserve">improvements </w:t>
      </w:r>
    </w:p>
    <w:p w14:paraId="33BC85C7" w14:textId="34729EA2" w:rsidR="00DF2840" w:rsidRPr="00874B5A" w:rsidRDefault="00DF2840" w:rsidP="00DF284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874B5A">
        <w:rPr>
          <w:rFonts w:cs="Arial"/>
          <w:b/>
          <w:sz w:val="24"/>
          <w:lang w:val="en-US"/>
        </w:rPr>
        <w:t>Agenda Item:</w:t>
      </w:r>
      <w:r w:rsidRPr="00874B5A">
        <w:rPr>
          <w:rFonts w:cs="Arial"/>
          <w:b/>
          <w:sz w:val="24"/>
          <w:lang w:val="en-US"/>
        </w:rPr>
        <w:tab/>
      </w:r>
      <w:r w:rsidR="00B53FF5" w:rsidRPr="00874B5A">
        <w:rPr>
          <w:rFonts w:cs="Arial"/>
          <w:b/>
          <w:sz w:val="24"/>
          <w:lang w:val="en-US"/>
        </w:rPr>
        <w:t>6.2.</w:t>
      </w:r>
      <w:r w:rsidR="00211C98">
        <w:rPr>
          <w:rFonts w:cs="Arial"/>
          <w:b/>
          <w:sz w:val="24"/>
          <w:lang w:val="en-US"/>
        </w:rPr>
        <w:t>7.</w:t>
      </w:r>
      <w:r w:rsidR="00107EEE">
        <w:rPr>
          <w:rFonts w:cs="Arial"/>
          <w:b/>
          <w:sz w:val="24"/>
          <w:lang w:val="en-US"/>
        </w:rPr>
        <w:t>4</w:t>
      </w:r>
    </w:p>
    <w:p w14:paraId="6264EB13" w14:textId="77777777" w:rsidR="00A675B4" w:rsidRPr="00874B5A" w:rsidRDefault="00DF2840" w:rsidP="00DF2840">
      <w:pPr>
        <w:keepNext/>
        <w:tabs>
          <w:tab w:val="left" w:pos="2552"/>
        </w:tabs>
        <w:rPr>
          <w:rFonts w:cs="Arial"/>
          <w:lang w:val="en-US"/>
        </w:rPr>
      </w:pPr>
      <w:r w:rsidRPr="00874B5A">
        <w:rPr>
          <w:rFonts w:cs="Arial"/>
          <w:b/>
          <w:sz w:val="24"/>
          <w:lang w:val="en-US"/>
        </w:rPr>
        <w:t>Document for:</w:t>
      </w:r>
      <w:r w:rsidRPr="00874B5A">
        <w:rPr>
          <w:rFonts w:cs="Arial"/>
          <w:b/>
          <w:sz w:val="24"/>
          <w:lang w:val="en-US"/>
        </w:rPr>
        <w:tab/>
        <w:t>Information</w:t>
      </w:r>
    </w:p>
    <w:p w14:paraId="549B1231" w14:textId="77777777" w:rsidR="00DF2840" w:rsidRPr="00874B5A" w:rsidRDefault="00DF2840" w:rsidP="00796F22">
      <w:pPr>
        <w:pStyle w:val="Heading1"/>
        <w:rPr>
          <w:lang w:val="en-US"/>
        </w:rPr>
      </w:pPr>
      <w:bookmarkStart w:id="1" w:name="_Toc436096729"/>
      <w:bookmarkStart w:id="2" w:name="_Toc448452928"/>
      <w:r w:rsidRPr="00796F22">
        <w:t>Introduction</w:t>
      </w:r>
      <w:bookmarkEnd w:id="1"/>
      <w:bookmarkEnd w:id="2"/>
    </w:p>
    <w:p w14:paraId="48173C66" w14:textId="3B2CF08F" w:rsidR="00DF2840" w:rsidRDefault="000D04BA" w:rsidP="00B53FF5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In this meeting in total </w:t>
      </w:r>
      <w:r w:rsidR="00AC62EC">
        <w:rPr>
          <w:rFonts w:cs="Arial"/>
          <w:lang w:val="en-US"/>
        </w:rPr>
        <w:t xml:space="preserve">6 </w:t>
      </w:r>
      <w:r w:rsidR="00DC57F9">
        <w:rPr>
          <w:rFonts w:cs="Arial"/>
          <w:lang w:val="en-US"/>
        </w:rPr>
        <w:t xml:space="preserve">documents are submitted </w:t>
      </w:r>
      <w:r w:rsidR="00793941">
        <w:rPr>
          <w:rFonts w:cs="Arial"/>
          <w:lang w:val="en-US"/>
        </w:rPr>
        <w:t>to this agenda item.</w:t>
      </w:r>
      <w:r w:rsidR="00DC57F9">
        <w:rPr>
          <w:rFonts w:cs="Arial"/>
          <w:lang w:val="en-US"/>
        </w:rPr>
        <w:t xml:space="preserve"> </w:t>
      </w:r>
      <w:r w:rsidR="00A11313">
        <w:rPr>
          <w:rFonts w:cs="Arial"/>
          <w:lang w:val="en-US"/>
        </w:rPr>
        <w:t xml:space="preserve">A list of contributions can be found in the Reference section. </w:t>
      </w:r>
      <w:r w:rsidR="00C91E90">
        <w:rPr>
          <w:rFonts w:cs="Arial"/>
          <w:lang w:val="en-US"/>
        </w:rPr>
        <w:t>This documen</w:t>
      </w:r>
      <w:r w:rsidR="00A20FAB">
        <w:rPr>
          <w:rFonts w:cs="Arial"/>
          <w:lang w:val="en-US"/>
        </w:rPr>
        <w:t>ts summaries the views from different sourcing companies and their proposals regarding the</w:t>
      </w:r>
      <w:r w:rsidR="00793941">
        <w:rPr>
          <w:rFonts w:cs="Arial"/>
          <w:lang w:val="en-US"/>
        </w:rPr>
        <w:t xml:space="preserve"> n</w:t>
      </w:r>
      <w:r w:rsidR="00793941" w:rsidRPr="00793941">
        <w:rPr>
          <w:rFonts w:cs="Arial"/>
          <w:lang w:val="en-US"/>
        </w:rPr>
        <w:t>arrowband measurement accuracy</w:t>
      </w:r>
      <w:r w:rsidR="00793941">
        <w:rPr>
          <w:rFonts w:cs="Arial"/>
          <w:lang w:val="en-US"/>
        </w:rPr>
        <w:t xml:space="preserve"> improvements</w:t>
      </w:r>
      <w:r w:rsidR="00A20FAB">
        <w:rPr>
          <w:rFonts w:cs="Arial"/>
          <w:lang w:val="en-US"/>
        </w:rPr>
        <w:t xml:space="preserve">. </w:t>
      </w:r>
    </w:p>
    <w:p w14:paraId="59CCDBAE" w14:textId="77777777" w:rsidR="000D04BA" w:rsidRPr="00874B5A" w:rsidRDefault="000D04BA" w:rsidP="00B53FF5">
      <w:pPr>
        <w:rPr>
          <w:rFonts w:cs="Arial"/>
          <w:lang w:val="en-US"/>
        </w:rPr>
      </w:pPr>
    </w:p>
    <w:p w14:paraId="327FF067" w14:textId="56C9874A" w:rsidR="007800D4" w:rsidRDefault="007800D4" w:rsidP="00796F22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0FAB856B" w14:textId="124314C1" w:rsidR="005D700E" w:rsidRPr="005D700E" w:rsidRDefault="005D700E" w:rsidP="005D700E">
      <w:pPr>
        <w:rPr>
          <w:lang w:val="en-US"/>
        </w:rPr>
      </w:pPr>
      <w:r>
        <w:rPr>
          <w:lang w:val="en-US"/>
        </w:rPr>
        <w:t>A list of contributions</w:t>
      </w:r>
      <w:r w:rsidR="004958E1">
        <w:rPr>
          <w:lang w:val="en-US"/>
        </w:rPr>
        <w:t xml:space="preserve"> as well as their observations and proposals are summarized as follows.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0"/>
      </w:tblGrid>
      <w:tr w:rsidR="00B53FF5" w:rsidRPr="00874B5A" w14:paraId="3970D936" w14:textId="77777777" w:rsidTr="00A92C99">
        <w:tc>
          <w:tcPr>
            <w:tcW w:w="9620" w:type="dxa"/>
            <w:shd w:val="clear" w:color="auto" w:fill="auto"/>
          </w:tcPr>
          <w:p w14:paraId="53C925AB" w14:textId="66C75287" w:rsidR="00E7562C" w:rsidRPr="00E7562C" w:rsidRDefault="00E7562C" w:rsidP="00E756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  <w:r w:rsidRPr="00E7562C">
              <w:rPr>
                <w:rFonts w:eastAsia="MS Mincho" w:cs="Arial"/>
                <w:b/>
                <w:lang w:eastAsia="ja-JP"/>
              </w:rPr>
              <w:t>R1-1803876 On the support of NB-IoT small cell</w:t>
            </w:r>
            <w:r w:rsidRPr="00E7562C">
              <w:rPr>
                <w:rFonts w:eastAsia="MS Mincho" w:cs="Arial"/>
                <w:b/>
                <w:lang w:eastAsia="ja-JP"/>
              </w:rPr>
              <w:tab/>
              <w:t xml:space="preserve">Huawei, </w:t>
            </w:r>
            <w:proofErr w:type="spellStart"/>
            <w:r w:rsidRPr="00E7562C">
              <w:rPr>
                <w:rFonts w:eastAsia="MS Mincho" w:cs="Arial"/>
                <w:b/>
                <w:lang w:eastAsia="ja-JP"/>
              </w:rPr>
              <w:t>HiSilicon</w:t>
            </w:r>
            <w:proofErr w:type="spellEnd"/>
          </w:p>
          <w:p w14:paraId="62717A77" w14:textId="77777777" w:rsidR="005D7A11" w:rsidRPr="005D7A11" w:rsidRDefault="005D7A11" w:rsidP="005D7A1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5D7A11">
              <w:rPr>
                <w:rFonts w:eastAsia="MS Mincho" w:cs="Arial"/>
                <w:lang w:eastAsia="ja-JP"/>
              </w:rPr>
              <w:t>Observation 1: UL power control parameters are carefully configured by the network to control the uplink interference to the whole system including in-band legacy LTE.</w:t>
            </w:r>
          </w:p>
          <w:p w14:paraId="3674112E" w14:textId="77777777" w:rsidR="005D7A11" w:rsidRPr="005D7A11" w:rsidRDefault="005D7A11" w:rsidP="005D7A1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5D7A11">
              <w:rPr>
                <w:rFonts w:eastAsia="MS Mincho" w:cs="Arial"/>
                <w:lang w:eastAsia="ja-JP"/>
              </w:rPr>
              <w:t xml:space="preserve">Observation 2: By taking interference levels into consideration, the network can configure an appropriate P-max to exploit the power margin of UEs in small cells in e.g. basements without impact on other UEs. </w:t>
            </w:r>
          </w:p>
          <w:p w14:paraId="1DC3E569" w14:textId="77777777" w:rsidR="005D7A11" w:rsidRPr="005D7A11" w:rsidRDefault="005D7A11" w:rsidP="005D7A1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5D7A11">
              <w:rPr>
                <w:rFonts w:eastAsia="MS Mincho" w:cs="Arial"/>
                <w:lang w:eastAsia="ja-JP"/>
              </w:rPr>
              <w:t xml:space="preserve">Observation 3: It is very risky for the NB-IoT network to give UE the right to transmit more power than the P-max which is carefully configured by the network for the purpose of managing interference. </w:t>
            </w:r>
          </w:p>
          <w:p w14:paraId="7F449C7F" w14:textId="77777777" w:rsidR="005D7A11" w:rsidRPr="005D7A11" w:rsidRDefault="005D7A11" w:rsidP="005D7A1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5D7A11">
              <w:rPr>
                <w:rFonts w:eastAsia="MS Mincho" w:cs="Arial"/>
                <w:lang w:eastAsia="ja-JP"/>
              </w:rPr>
              <w:t>Proposal 1: The DL power allocation specified in section 16.2.2 of TS 36.213 is reused for NB-IoT small cells.</w:t>
            </w:r>
          </w:p>
          <w:p w14:paraId="0634AC8D" w14:textId="77777777" w:rsidR="005D7A11" w:rsidRPr="005D7A11" w:rsidRDefault="005D7A11" w:rsidP="005D7A1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5D7A11">
              <w:rPr>
                <w:rFonts w:eastAsia="MS Mincho" w:cs="Arial"/>
                <w:lang w:eastAsia="ja-JP"/>
              </w:rPr>
              <w:t>Proposal 2: UE is not allowed to transmit more power than the configured P-max, even if P-max is lower than UE’s maximum capability.</w:t>
            </w:r>
          </w:p>
          <w:p w14:paraId="085CDF57" w14:textId="3355C76A" w:rsidR="00CE0A23" w:rsidRDefault="005D7A11" w:rsidP="005D7A1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5D7A11">
              <w:rPr>
                <w:rFonts w:eastAsia="MS Mincho" w:cs="Arial"/>
                <w:lang w:eastAsia="ja-JP"/>
              </w:rPr>
              <w:t>Proposal 3: The uplink power control specified in section 16.2.1 of TS 36.213 is reused for NB-IoT small cells.</w:t>
            </w:r>
          </w:p>
          <w:p w14:paraId="7CCFECD2" w14:textId="16C7DA78" w:rsidR="00675FE1" w:rsidRDefault="00675FE1" w:rsidP="00675FE1">
            <w:pPr>
              <w:pStyle w:val="ListParagraph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</w:p>
          <w:p w14:paraId="0C14E678" w14:textId="48D1B63D" w:rsidR="00675FE1" w:rsidRPr="00D8106F" w:rsidRDefault="00D8106F" w:rsidP="00D8106F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  <w:r w:rsidRPr="00D8106F">
              <w:rPr>
                <w:rFonts w:eastAsia="MS Mincho" w:cs="Arial"/>
                <w:b/>
                <w:lang w:eastAsia="ja-JP"/>
              </w:rPr>
              <w:t>R1-1804161 NB-IoT small cell support</w:t>
            </w:r>
            <w:r w:rsidR="00D87138">
              <w:rPr>
                <w:rFonts w:eastAsia="MS Mincho" w:cs="Arial"/>
                <w:b/>
                <w:lang w:eastAsia="ja-JP"/>
              </w:rPr>
              <w:t xml:space="preserve">       </w:t>
            </w:r>
            <w:r w:rsidRPr="00D8106F">
              <w:rPr>
                <w:rFonts w:eastAsia="MS Mincho" w:cs="Arial"/>
                <w:b/>
                <w:lang w:eastAsia="ja-JP"/>
              </w:rPr>
              <w:tab/>
              <w:t>Ericsson</w:t>
            </w:r>
          </w:p>
          <w:p w14:paraId="62D79763" w14:textId="7CEB26F8" w:rsidR="00DD333D" w:rsidRPr="00DD333D" w:rsidRDefault="00DD333D" w:rsidP="00DD333D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DD333D">
              <w:rPr>
                <w:rFonts w:eastAsia="MS Mincho" w:cs="Arial"/>
                <w:lang w:eastAsia="ja-JP"/>
              </w:rPr>
              <w:t>Observation 1</w:t>
            </w:r>
            <w:r>
              <w:rPr>
                <w:rFonts w:eastAsia="MS Mincho" w:cs="Arial"/>
                <w:lang w:eastAsia="ja-JP"/>
              </w:rPr>
              <w:t xml:space="preserve">: </w:t>
            </w:r>
            <w:r w:rsidRPr="00DD333D">
              <w:rPr>
                <w:rFonts w:eastAsia="MS Mincho" w:cs="Arial"/>
                <w:lang w:eastAsia="ja-JP"/>
              </w:rPr>
              <w:t>The impact of NB-IoT RSRP measurement inaccuracy is potentially bigger in a small cell environment, as more cells are deployed in a given areas.</w:t>
            </w:r>
          </w:p>
          <w:p w14:paraId="03D79154" w14:textId="0CE42ADF" w:rsidR="00DD333D" w:rsidRPr="00DD333D" w:rsidRDefault="00DD333D" w:rsidP="00DD333D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DD333D">
              <w:rPr>
                <w:rFonts w:eastAsia="MS Mincho" w:cs="Arial"/>
                <w:lang w:eastAsia="ja-JP"/>
              </w:rPr>
              <w:t>Observation 2</w:t>
            </w:r>
            <w:r>
              <w:rPr>
                <w:rFonts w:eastAsia="MS Mincho" w:cs="Arial"/>
                <w:lang w:eastAsia="ja-JP"/>
              </w:rPr>
              <w:t xml:space="preserve">: </w:t>
            </w:r>
            <w:r w:rsidRPr="00DD333D">
              <w:rPr>
                <w:rFonts w:eastAsia="MS Mincho" w:cs="Arial"/>
                <w:lang w:eastAsia="ja-JP"/>
              </w:rPr>
              <w:t>In terms of interference management, it may be beneficial to enable fast DL power adjustment in small cell nodes that support NB-IoT.</w:t>
            </w:r>
          </w:p>
          <w:p w14:paraId="7FEEE741" w14:textId="4D1F6780" w:rsidR="00DD333D" w:rsidRPr="00DD333D" w:rsidRDefault="00DD333D" w:rsidP="00DD333D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DD333D">
              <w:rPr>
                <w:rFonts w:eastAsia="MS Mincho" w:cs="Arial"/>
                <w:lang w:eastAsia="ja-JP"/>
              </w:rPr>
              <w:t>Observation 3</w:t>
            </w:r>
            <w:r>
              <w:rPr>
                <w:rFonts w:eastAsia="MS Mincho" w:cs="Arial"/>
                <w:lang w:eastAsia="ja-JP"/>
              </w:rPr>
              <w:t xml:space="preserve">: </w:t>
            </w:r>
            <w:r w:rsidRPr="00DD333D">
              <w:rPr>
                <w:rFonts w:eastAsia="MS Mincho" w:cs="Arial"/>
                <w:lang w:eastAsia="ja-JP"/>
              </w:rPr>
              <w:t>When a UE is in CE level 1 and CE level2, the UE should be allowed to transmit at higher power than , which is both beneficial for UL resource usage and UE battery life.</w:t>
            </w:r>
          </w:p>
          <w:p w14:paraId="0B2A9B1B" w14:textId="40907A46" w:rsidR="00DD333D" w:rsidRPr="00DD333D" w:rsidRDefault="00DD333D" w:rsidP="00DD333D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DD333D">
              <w:rPr>
                <w:rFonts w:eastAsia="MS Mincho" w:cs="Arial"/>
                <w:lang w:eastAsia="ja-JP"/>
              </w:rPr>
              <w:t>Observation 4</w:t>
            </w:r>
            <w:r>
              <w:rPr>
                <w:rFonts w:eastAsia="MS Mincho" w:cs="Arial"/>
                <w:lang w:eastAsia="ja-JP"/>
              </w:rPr>
              <w:t xml:space="preserve">: </w:t>
            </w:r>
            <w:r w:rsidRPr="00DD333D">
              <w:rPr>
                <w:rFonts w:eastAsia="MS Mincho" w:cs="Arial"/>
                <w:lang w:eastAsia="ja-JP"/>
              </w:rPr>
              <w:t>Due to RRC reconfiguration is not supported by the CP solution, it is not possible to adjust the parameters that control the UL transmit power of an NB-IoT UE without releasing it first. This is not beneficial from both resource usage and interference management point of view.</w:t>
            </w:r>
          </w:p>
          <w:p w14:paraId="7C8D2343" w14:textId="2E9248AF" w:rsidR="00DD333D" w:rsidRPr="00DD333D" w:rsidRDefault="00DD333D" w:rsidP="00DD333D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DD333D">
              <w:rPr>
                <w:rFonts w:eastAsia="MS Mincho" w:cs="Arial"/>
                <w:lang w:eastAsia="ja-JP"/>
              </w:rPr>
              <w:t>Observation 5</w:t>
            </w:r>
            <w:r>
              <w:rPr>
                <w:rFonts w:eastAsia="MS Mincho" w:cs="Arial"/>
                <w:lang w:eastAsia="ja-JP"/>
              </w:rPr>
              <w:t xml:space="preserve">: </w:t>
            </w:r>
            <w:r w:rsidRPr="00DD333D">
              <w:rPr>
                <w:rFonts w:eastAsia="MS Mincho" w:cs="Arial"/>
                <w:lang w:eastAsia="ja-JP"/>
              </w:rPr>
              <w:t>It is beneficial from an UL resource usage and power consumption point of view to let the eNB have more controls of the UL transmit power, and in some cases exceed the  , or set different maximum allowed transmit power for different coverage levels.</w:t>
            </w:r>
          </w:p>
          <w:p w14:paraId="4D8EB3FB" w14:textId="2DA03279" w:rsidR="00DD333D" w:rsidRPr="00DD333D" w:rsidRDefault="00DD333D" w:rsidP="00DD333D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DD333D">
              <w:rPr>
                <w:rFonts w:eastAsia="MS Mincho" w:cs="Arial"/>
                <w:lang w:eastAsia="ja-JP"/>
              </w:rPr>
              <w:t>Proposal 1</w:t>
            </w:r>
            <w:r>
              <w:rPr>
                <w:rFonts w:eastAsia="MS Mincho" w:cs="Arial"/>
                <w:lang w:eastAsia="ja-JP"/>
              </w:rPr>
              <w:t xml:space="preserve">: </w:t>
            </w:r>
            <w:r w:rsidRPr="00DD333D">
              <w:rPr>
                <w:rFonts w:eastAsia="MS Mincho" w:cs="Arial"/>
                <w:lang w:eastAsia="ja-JP"/>
              </w:rPr>
              <w:t>In order to exploit the coverage enhancement feature, when in extended coverage, for NPUSCH transmission, an NB-IoT UE should be allowed to transmit at higher power than the set by a cell when taking into account the interference aspects.</w:t>
            </w:r>
          </w:p>
          <w:p w14:paraId="01C03100" w14:textId="1526CECE" w:rsidR="00DD333D" w:rsidRPr="00DD333D" w:rsidRDefault="00DD333D" w:rsidP="00DD333D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DD333D">
              <w:rPr>
                <w:rFonts w:eastAsia="MS Mincho" w:cs="Arial"/>
                <w:lang w:eastAsia="ja-JP"/>
              </w:rPr>
              <w:lastRenderedPageBreak/>
              <w:t>Proposal 2</w:t>
            </w:r>
            <w:r>
              <w:rPr>
                <w:rFonts w:eastAsia="MS Mincho" w:cs="Arial"/>
                <w:lang w:eastAsia="ja-JP"/>
              </w:rPr>
              <w:t xml:space="preserve">: </w:t>
            </w:r>
            <w:r w:rsidRPr="00DD333D">
              <w:rPr>
                <w:rFonts w:eastAsia="MS Mincho" w:cs="Arial"/>
                <w:lang w:eastAsia="ja-JP"/>
              </w:rPr>
              <w:t>In addition to introducing maximum NPRACH UL transmission power based on the coverage levels, it is also beneficial to introduce power ramping procedures for UEs in CE level 1 and/or CE level 2.</w:t>
            </w:r>
          </w:p>
          <w:p w14:paraId="34E9A49D" w14:textId="77777777" w:rsidR="00DD333D" w:rsidRDefault="00DD333D" w:rsidP="00681DC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</w:p>
          <w:p w14:paraId="0388CBE1" w14:textId="36D2B9F3" w:rsidR="00681DC3" w:rsidRDefault="00167737" w:rsidP="00681DC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  <w:r w:rsidRPr="00167737">
              <w:rPr>
                <w:rFonts w:eastAsia="MS Mincho" w:cs="Arial"/>
                <w:b/>
                <w:lang w:eastAsia="ja-JP"/>
              </w:rPr>
              <w:t>R1-1804192 On small cell support for NB-IoT</w:t>
            </w:r>
            <w:r w:rsidRPr="00167737">
              <w:rPr>
                <w:rFonts w:eastAsia="MS Mincho" w:cs="Arial"/>
                <w:b/>
                <w:lang w:eastAsia="ja-JP"/>
              </w:rPr>
              <w:tab/>
              <w:t xml:space="preserve">ZTE, </w:t>
            </w:r>
            <w:proofErr w:type="spellStart"/>
            <w:r w:rsidRPr="00167737">
              <w:rPr>
                <w:rFonts w:eastAsia="MS Mincho" w:cs="Arial"/>
                <w:b/>
                <w:lang w:eastAsia="ja-JP"/>
              </w:rPr>
              <w:t>SaneChips</w:t>
            </w:r>
            <w:proofErr w:type="spellEnd"/>
          </w:p>
          <w:p w14:paraId="4DEA815A" w14:textId="3C516603" w:rsidR="009D4848" w:rsidRPr="009D4848" w:rsidRDefault="009D4848" w:rsidP="009D4848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9D4848">
              <w:rPr>
                <w:rFonts w:eastAsia="MS Mincho" w:cs="Arial"/>
                <w:lang w:eastAsia="ja-JP"/>
              </w:rPr>
              <w:t>Proposal 1: Introduce</w:t>
            </w:r>
            <w:r w:rsidR="00273A32">
              <w:rPr>
                <w:rFonts w:eastAsia="MS Mincho" w:cs="Arial"/>
                <w:lang w:eastAsia="ja-JP"/>
              </w:rPr>
              <w:t xml:space="preserve"> </w:t>
            </w:r>
            <w:r w:rsidR="00273A32" w:rsidRPr="008C3696">
              <w:rPr>
                <w:b/>
                <w:color w:val="000000"/>
                <w:position w:val="-14"/>
              </w:rPr>
              <w:object w:dxaOrig="1480" w:dyaOrig="380" w14:anchorId="08338A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18.75pt" o:ole="">
                  <v:imagedata r:id="rId8" o:title=""/>
                </v:shape>
                <o:OLEObject Type="Embed" ProgID="Equation.3" ShapeID="_x0000_i1025" DrawAspect="Content" ObjectID="_1585462529" r:id="rId9"/>
              </w:object>
            </w:r>
            <w:r w:rsidRPr="009D4848">
              <w:rPr>
                <w:rFonts w:eastAsia="MS Mincho" w:cs="Arial"/>
                <w:lang w:eastAsia="ja-JP"/>
              </w:rPr>
              <w:t xml:space="preserve">  for NB-IoT UE which require UL repetition transmission.</w:t>
            </w:r>
          </w:p>
          <w:p w14:paraId="4D346A21" w14:textId="24D258DF" w:rsidR="00167737" w:rsidRPr="009D4848" w:rsidRDefault="009D4848" w:rsidP="009D4848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9D4848">
              <w:rPr>
                <w:rFonts w:eastAsia="MS Mincho" w:cs="Arial"/>
                <w:lang w:eastAsia="ja-JP"/>
              </w:rPr>
              <w:t xml:space="preserve">Proposal 2:  eNB can configure </w:t>
            </w:r>
            <w:r w:rsidR="0072441E" w:rsidRPr="00FD5088">
              <w:rPr>
                <w:rFonts w:ascii="Times New Roman" w:hAnsi="Times New Roman" w:cs="Mangal"/>
                <w:b/>
                <w:color w:val="000000"/>
                <w:kern w:val="2"/>
                <w:szCs w:val="24"/>
                <w:lang w:val="x-none" w:eastAsia="x-none" w:bidi="sa-IN"/>
              </w:rPr>
              <w:object w:dxaOrig="1480" w:dyaOrig="380" w14:anchorId="4C17F249">
                <v:shape id="_x0000_i1026" type="#_x0000_t75" style="width:74.25pt;height:18.75pt" o:ole="">
                  <v:imagedata r:id="rId8" o:title=""/>
                </v:shape>
                <o:OLEObject Type="Embed" ProgID="Equation.3" ShapeID="_x0000_i1026" DrawAspect="Content" ObjectID="_1585462530" r:id="rId10"/>
              </w:object>
            </w:r>
            <w:r w:rsidR="0072441E" w:rsidRPr="0072441E">
              <w:rPr>
                <w:rFonts w:ascii="Times New Roman" w:hAnsi="Times New Roman" w:cs="Mangal"/>
                <w:b/>
                <w:color w:val="000000"/>
                <w:kern w:val="2"/>
                <w:szCs w:val="24"/>
                <w:lang w:val="en-US" w:eastAsia="x-none" w:bidi="sa-IN"/>
              </w:rPr>
              <w:t xml:space="preserve"> </w:t>
            </w:r>
            <w:r w:rsidRPr="009D4848">
              <w:rPr>
                <w:rFonts w:eastAsia="MS Mincho" w:cs="Arial"/>
                <w:lang w:eastAsia="ja-JP"/>
              </w:rPr>
              <w:t>to be used in certain CE level or with certain repetition.</w:t>
            </w:r>
          </w:p>
          <w:p w14:paraId="780440CD" w14:textId="77777777" w:rsidR="00484996" w:rsidRDefault="00484996" w:rsidP="004849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</w:p>
          <w:p w14:paraId="461C01A5" w14:textId="7ADC6694" w:rsidR="006C39E5" w:rsidRDefault="00A4600D" w:rsidP="006C39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  <w:r w:rsidRPr="00A4600D">
              <w:rPr>
                <w:rFonts w:eastAsia="MS Mincho" w:cs="Arial"/>
                <w:b/>
                <w:lang w:eastAsia="ja-JP"/>
              </w:rPr>
              <w:t>R1-1804265 Small cell support in NB-IoT</w:t>
            </w:r>
            <w:r w:rsidRPr="00A4600D">
              <w:rPr>
                <w:rFonts w:eastAsia="MS Mincho" w:cs="Arial"/>
                <w:b/>
                <w:lang w:eastAsia="ja-JP"/>
              </w:rPr>
              <w:tab/>
              <w:t>Nokia, Nokia Shanghai Bell</w:t>
            </w:r>
          </w:p>
          <w:p w14:paraId="7458434F" w14:textId="77777777" w:rsidR="00A4600D" w:rsidRDefault="00A4600D" w:rsidP="006C39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</w:p>
          <w:p w14:paraId="2B09C8DF" w14:textId="77777777" w:rsidR="00E36221" w:rsidRPr="00E36221" w:rsidRDefault="00E36221" w:rsidP="00E36221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E36221">
              <w:rPr>
                <w:rFonts w:eastAsia="MS Mincho" w:cs="Arial"/>
                <w:lang w:eastAsia="ja-JP"/>
              </w:rPr>
              <w:t>Observation 1: The MCL corresponding to the coverage limit on the DL varies over a large range depending on the transmit power and antenna gain in different types of cells.</w:t>
            </w:r>
          </w:p>
          <w:p w14:paraId="316BD2DA" w14:textId="77777777" w:rsidR="00E36221" w:rsidRPr="00E36221" w:rsidRDefault="00E36221" w:rsidP="00E36221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E36221">
              <w:rPr>
                <w:rFonts w:eastAsia="MS Mincho" w:cs="Arial"/>
                <w:lang w:eastAsia="ja-JP"/>
              </w:rPr>
              <w:t>Observation 2: The reduced transmit power in small cells causes a coverage imbalance between the UL and DL.</w:t>
            </w:r>
          </w:p>
          <w:p w14:paraId="1084C5BF" w14:textId="77777777" w:rsidR="00E36221" w:rsidRPr="00E36221" w:rsidRDefault="00E36221" w:rsidP="00E36221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E36221">
              <w:rPr>
                <w:rFonts w:eastAsia="MS Mincho" w:cs="Arial"/>
                <w:lang w:eastAsia="ja-JP"/>
              </w:rPr>
              <w:t>Observation 3: For some DL channels, the MCL deficiency in small cells relative to the design target of 164 dB is partially offset by the over design of coverage enhancement.</w:t>
            </w:r>
          </w:p>
          <w:p w14:paraId="50A2EDFA" w14:textId="77777777" w:rsidR="00E36221" w:rsidRPr="00E36221" w:rsidRDefault="00E36221" w:rsidP="00E36221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E36221">
              <w:rPr>
                <w:rFonts w:eastAsia="MS Mincho" w:cs="Arial"/>
                <w:lang w:eastAsia="ja-JP"/>
              </w:rPr>
              <w:t xml:space="preserve">Observation 4: The target MCL for small cells can be reduced based on the reduction in transmit power for a class of </w:t>
            </w:r>
            <w:proofErr w:type="spellStart"/>
            <w:r w:rsidRPr="00E36221">
              <w:rPr>
                <w:rFonts w:eastAsia="MS Mincho" w:cs="Arial"/>
                <w:lang w:eastAsia="ja-JP"/>
              </w:rPr>
              <w:t>eNBs</w:t>
            </w:r>
            <w:proofErr w:type="spellEnd"/>
            <w:r w:rsidRPr="00E36221">
              <w:rPr>
                <w:rFonts w:eastAsia="MS Mincho" w:cs="Arial"/>
                <w:lang w:eastAsia="ja-JP"/>
              </w:rPr>
              <w:t xml:space="preserve">. The reduction can be less than the difference in transmit power from the </w:t>
            </w:r>
            <w:proofErr w:type="spellStart"/>
            <w:r w:rsidRPr="00E36221">
              <w:rPr>
                <w:rFonts w:eastAsia="MS Mincho" w:cs="Arial"/>
                <w:lang w:eastAsia="ja-JP"/>
              </w:rPr>
              <w:t>macrocell</w:t>
            </w:r>
            <w:proofErr w:type="spellEnd"/>
            <w:r w:rsidRPr="00E36221">
              <w:rPr>
                <w:rFonts w:eastAsia="MS Mincho" w:cs="Arial"/>
                <w:lang w:eastAsia="ja-JP"/>
              </w:rPr>
              <w:t xml:space="preserve"> eNB.</w:t>
            </w:r>
          </w:p>
          <w:p w14:paraId="15907580" w14:textId="77777777" w:rsidR="00E36221" w:rsidRPr="00E36221" w:rsidRDefault="00E36221" w:rsidP="00E36221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E36221">
              <w:rPr>
                <w:rFonts w:eastAsia="MS Mincho" w:cs="Arial"/>
                <w:lang w:eastAsia="ja-JP"/>
              </w:rPr>
              <w:t xml:space="preserve">Proposal 1: Consider enhanced UE reporting, such as path loss from the strongest </w:t>
            </w:r>
            <w:proofErr w:type="spellStart"/>
            <w:r w:rsidRPr="00E36221">
              <w:rPr>
                <w:rFonts w:eastAsia="MS Mincho" w:cs="Arial"/>
                <w:lang w:eastAsia="ja-JP"/>
              </w:rPr>
              <w:t>neighbor</w:t>
            </w:r>
            <w:proofErr w:type="spellEnd"/>
            <w:r w:rsidRPr="00E36221">
              <w:rPr>
                <w:rFonts w:eastAsia="MS Mincho" w:cs="Arial"/>
                <w:lang w:eastAsia="ja-JP"/>
              </w:rPr>
              <w:t xml:space="preserve"> cell, to support UL power control in small cells for mitigating potential interference effects in heterogeneous deployments.</w:t>
            </w:r>
          </w:p>
          <w:p w14:paraId="000ECAB8" w14:textId="77777777" w:rsidR="00102711" w:rsidRPr="00E36221" w:rsidRDefault="00E36221" w:rsidP="00E36221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  <w:r w:rsidRPr="00E36221">
              <w:rPr>
                <w:rFonts w:eastAsia="MS Mincho" w:cs="Arial"/>
                <w:lang w:eastAsia="ja-JP"/>
              </w:rPr>
              <w:t>Proposal 2: The network can configure the use of higher UE transmit power by small-cell UEs in deep coverage enhancement.</w:t>
            </w:r>
          </w:p>
          <w:p w14:paraId="44F586AF" w14:textId="77777777" w:rsidR="00E36221" w:rsidRDefault="00E36221" w:rsidP="00E3622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</w:p>
          <w:p w14:paraId="12B5E035" w14:textId="77777777" w:rsidR="00E36221" w:rsidRDefault="00567F23" w:rsidP="00E3622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  <w:r w:rsidRPr="00567F23">
              <w:rPr>
                <w:rFonts w:eastAsia="MS Mincho" w:cs="Arial"/>
                <w:b/>
                <w:lang w:eastAsia="ja-JP"/>
              </w:rPr>
              <w:t>R1-1804335 Power control for extended coverage UE</w:t>
            </w:r>
            <w:r w:rsidRPr="00567F23">
              <w:rPr>
                <w:rFonts w:eastAsia="MS Mincho" w:cs="Arial"/>
                <w:b/>
                <w:lang w:eastAsia="ja-JP"/>
              </w:rPr>
              <w:tab/>
              <w:t>Samsung</w:t>
            </w:r>
          </w:p>
          <w:p w14:paraId="31341D15" w14:textId="77777777" w:rsidR="00567F23" w:rsidRDefault="00567F23" w:rsidP="00E3622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</w:p>
          <w:p w14:paraId="4AD69685" w14:textId="77777777" w:rsidR="009C076C" w:rsidRPr="009C076C" w:rsidRDefault="009C076C" w:rsidP="009C076C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  <w:r w:rsidRPr="009C076C">
              <w:rPr>
                <w:rFonts w:eastAsia="MS Mincho" w:cs="Arial"/>
                <w:b/>
                <w:lang w:eastAsia="ja-JP"/>
              </w:rPr>
              <w:t xml:space="preserve">Proposal #1: </w:t>
            </w:r>
          </w:p>
          <w:p w14:paraId="255949D4" w14:textId="77777777" w:rsidR="009C076C" w:rsidRPr="009C076C" w:rsidRDefault="009C076C" w:rsidP="009C076C">
            <w:pPr>
              <w:pStyle w:val="ListParagraph"/>
              <w:overflowPunct/>
              <w:autoSpaceDE/>
              <w:autoSpaceDN/>
              <w:adjustRightInd/>
              <w:spacing w:after="0"/>
              <w:ind w:left="144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9C076C">
              <w:rPr>
                <w:rFonts w:eastAsia="MS Mincho" w:cs="Arial"/>
                <w:lang w:eastAsia="ja-JP"/>
              </w:rPr>
              <w:t xml:space="preserve">For extended coverage level 2, the transmit power for NPRACH is the max transmit power of UE’s power class. </w:t>
            </w:r>
          </w:p>
          <w:p w14:paraId="6D7217DD" w14:textId="77777777" w:rsidR="009C076C" w:rsidRPr="009C076C" w:rsidRDefault="009C076C" w:rsidP="009C076C">
            <w:pPr>
              <w:pStyle w:val="ListParagraph"/>
              <w:overflowPunct/>
              <w:autoSpaceDE/>
              <w:autoSpaceDN/>
              <w:adjustRightInd/>
              <w:spacing w:after="0"/>
              <w:ind w:left="144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9C076C">
              <w:rPr>
                <w:rFonts w:eastAsia="MS Mincho" w:cs="Arial"/>
                <w:lang w:eastAsia="ja-JP"/>
              </w:rPr>
              <w:t xml:space="preserve">For extended coverage level 1, the power ramping is supported for NPRACH, the transmit power ramp up from P-max to the max transmit power of UE’s power class. </w:t>
            </w:r>
          </w:p>
          <w:p w14:paraId="4D0A6EEC" w14:textId="77777777" w:rsidR="009C076C" w:rsidRPr="009C076C" w:rsidRDefault="009C076C" w:rsidP="009C076C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  <w:r w:rsidRPr="009C076C">
              <w:rPr>
                <w:rFonts w:eastAsia="MS Mincho" w:cs="Arial"/>
                <w:b/>
                <w:lang w:eastAsia="ja-JP"/>
              </w:rPr>
              <w:t xml:space="preserve">Proposal #2: </w:t>
            </w:r>
          </w:p>
          <w:p w14:paraId="244E3478" w14:textId="77777777" w:rsidR="009C076C" w:rsidRPr="009C076C" w:rsidRDefault="009C076C" w:rsidP="009C076C">
            <w:pPr>
              <w:pStyle w:val="ListParagraph"/>
              <w:overflowPunct/>
              <w:autoSpaceDE/>
              <w:autoSpaceDN/>
              <w:adjustRightInd/>
              <w:spacing w:after="0"/>
              <w:ind w:left="144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9C076C">
              <w:rPr>
                <w:rFonts w:eastAsia="MS Mincho" w:cs="Arial"/>
                <w:lang w:eastAsia="ja-JP"/>
              </w:rPr>
              <w:t xml:space="preserve">For extended coverage level 0, the max transmit power of </w:t>
            </w:r>
            <w:proofErr w:type="spellStart"/>
            <w:r w:rsidRPr="009C076C">
              <w:rPr>
                <w:rFonts w:eastAsia="MS Mincho" w:cs="Arial"/>
                <w:lang w:eastAsia="ja-JP"/>
              </w:rPr>
              <w:t>Msg</w:t>
            </w:r>
            <w:proofErr w:type="spellEnd"/>
            <w:r w:rsidRPr="009C076C">
              <w:rPr>
                <w:rFonts w:eastAsia="MS Mincho" w:cs="Arial"/>
                <w:lang w:eastAsia="ja-JP"/>
              </w:rPr>
              <w:t xml:space="preserve"> 3 and PHR in </w:t>
            </w:r>
            <w:proofErr w:type="spellStart"/>
            <w:r w:rsidRPr="009C076C">
              <w:rPr>
                <w:rFonts w:eastAsia="MS Mincho" w:cs="Arial"/>
                <w:lang w:eastAsia="ja-JP"/>
              </w:rPr>
              <w:t>Msg</w:t>
            </w:r>
            <w:proofErr w:type="spellEnd"/>
            <w:r w:rsidRPr="009C076C">
              <w:rPr>
                <w:rFonts w:eastAsia="MS Mincho" w:cs="Arial"/>
                <w:lang w:eastAsia="ja-JP"/>
              </w:rPr>
              <w:t xml:space="preserve"> 3 is limited by P-max if configured.</w:t>
            </w:r>
          </w:p>
          <w:p w14:paraId="2D082E9B" w14:textId="77777777" w:rsidR="009C076C" w:rsidRDefault="009C076C" w:rsidP="009C076C">
            <w:pPr>
              <w:pStyle w:val="ListParagraph"/>
              <w:overflowPunct/>
              <w:autoSpaceDE/>
              <w:autoSpaceDN/>
              <w:adjustRightInd/>
              <w:spacing w:after="0"/>
              <w:ind w:left="144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9C076C">
              <w:rPr>
                <w:rFonts w:eastAsia="MS Mincho" w:cs="Arial"/>
                <w:lang w:eastAsia="ja-JP"/>
              </w:rPr>
              <w:t xml:space="preserve">For extended coverage level 1&amp; 2, the max transmit power of </w:t>
            </w:r>
            <w:proofErr w:type="spellStart"/>
            <w:r w:rsidRPr="009C076C">
              <w:rPr>
                <w:rFonts w:eastAsia="MS Mincho" w:cs="Arial"/>
                <w:lang w:eastAsia="ja-JP"/>
              </w:rPr>
              <w:t>Msg</w:t>
            </w:r>
            <w:proofErr w:type="spellEnd"/>
            <w:r w:rsidRPr="009C076C">
              <w:rPr>
                <w:rFonts w:eastAsia="MS Mincho" w:cs="Arial"/>
                <w:lang w:eastAsia="ja-JP"/>
              </w:rPr>
              <w:t xml:space="preserve"> 3 and PHR in </w:t>
            </w:r>
            <w:proofErr w:type="spellStart"/>
            <w:r w:rsidRPr="009C076C">
              <w:rPr>
                <w:rFonts w:eastAsia="MS Mincho" w:cs="Arial"/>
                <w:lang w:eastAsia="ja-JP"/>
              </w:rPr>
              <w:t>Msg</w:t>
            </w:r>
            <w:proofErr w:type="spellEnd"/>
            <w:r w:rsidRPr="009C076C">
              <w:rPr>
                <w:rFonts w:eastAsia="MS Mincho" w:cs="Arial"/>
                <w:lang w:eastAsia="ja-JP"/>
              </w:rPr>
              <w:t xml:space="preserve"> 3 is based on its power class.</w:t>
            </w:r>
          </w:p>
          <w:p w14:paraId="64CD18A1" w14:textId="77777777" w:rsidR="00021A98" w:rsidRDefault="00021A98" w:rsidP="009C076C">
            <w:pPr>
              <w:pStyle w:val="ListParagraph"/>
              <w:overflowPunct/>
              <w:autoSpaceDE/>
              <w:autoSpaceDN/>
              <w:adjustRightInd/>
              <w:spacing w:after="0"/>
              <w:ind w:left="144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</w:p>
          <w:p w14:paraId="6D6CC81F" w14:textId="4F8F7E75" w:rsidR="00021A98" w:rsidRDefault="00021A98" w:rsidP="00021A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  <w:r w:rsidRPr="00021A98">
              <w:rPr>
                <w:rFonts w:eastAsia="MS Mincho" w:cs="Arial"/>
                <w:b/>
                <w:lang w:eastAsia="ja-JP"/>
              </w:rPr>
              <w:t>R1-1804525 UL power control enhancement for NB-IoT small cell</w:t>
            </w:r>
            <w:r w:rsidRPr="00021A98">
              <w:rPr>
                <w:rFonts w:eastAsia="MS Mincho" w:cs="Arial"/>
                <w:b/>
                <w:lang w:eastAsia="ja-JP"/>
              </w:rPr>
              <w:tab/>
              <w:t>LG Electronics</w:t>
            </w:r>
          </w:p>
          <w:p w14:paraId="691EDA20" w14:textId="77777777" w:rsidR="009D5A87" w:rsidRPr="009D5A87" w:rsidRDefault="009D5A87" w:rsidP="009D5A87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9D5A87">
              <w:rPr>
                <w:rFonts w:eastAsia="MS Mincho" w:cs="Arial"/>
                <w:lang w:eastAsia="ja-JP"/>
              </w:rPr>
              <w:t>Proposal 1.</w:t>
            </w:r>
            <w:r w:rsidRPr="009D5A87">
              <w:rPr>
                <w:rFonts w:eastAsia="MS Mincho" w:cs="Arial"/>
                <w:lang w:eastAsia="ja-JP"/>
              </w:rPr>
              <w:tab/>
              <w:t>If network operators require supporting relevant scenarios, it can be considered to introduce configuration of UE-specific maximum transmit power which can override existing P-max value configured cell-specifically</w:t>
            </w:r>
          </w:p>
          <w:p w14:paraId="5FA2FAC1" w14:textId="77777777" w:rsidR="009D5A87" w:rsidRPr="009D5A87" w:rsidRDefault="009D5A87" w:rsidP="009D5A87">
            <w:pPr>
              <w:pStyle w:val="ListParagraph"/>
              <w:overflowPunct/>
              <w:autoSpaceDE/>
              <w:autoSpaceDN/>
              <w:adjustRightInd/>
              <w:spacing w:after="0"/>
              <w:ind w:left="144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9D5A87">
              <w:rPr>
                <w:rFonts w:eastAsia="MS Mincho" w:cs="Arial"/>
                <w:lang w:eastAsia="ja-JP"/>
              </w:rPr>
              <w:t>FFS if the UE-specifically configured maximum transmit power can be maintained regardless of the UE’s RRC connection status</w:t>
            </w:r>
          </w:p>
          <w:p w14:paraId="4EF33AA0" w14:textId="0A7AA4FE" w:rsidR="00021A98" w:rsidRPr="009D5A87" w:rsidRDefault="009D5A87" w:rsidP="009D5A87">
            <w:pPr>
              <w:pStyle w:val="ListParagraph"/>
              <w:overflowPunct/>
              <w:autoSpaceDE/>
              <w:autoSpaceDN/>
              <w:adjustRightInd/>
              <w:spacing w:after="0"/>
              <w:ind w:left="1440"/>
              <w:jc w:val="left"/>
              <w:textAlignment w:val="auto"/>
              <w:rPr>
                <w:rFonts w:eastAsia="MS Mincho" w:cs="Arial"/>
                <w:lang w:eastAsia="ja-JP"/>
              </w:rPr>
            </w:pPr>
            <w:r w:rsidRPr="009D5A87">
              <w:rPr>
                <w:rFonts w:eastAsia="MS Mincho" w:cs="Arial"/>
                <w:lang w:eastAsia="ja-JP"/>
              </w:rPr>
              <w:t>FFS if the UE-specifically configured maximum transmit power applies to NPRACH or NPUSCH or both NPRACH and NPUSCH</w:t>
            </w:r>
          </w:p>
          <w:p w14:paraId="274C6950" w14:textId="4291C62F" w:rsidR="00021A98" w:rsidRPr="009C076C" w:rsidRDefault="00021A98" w:rsidP="009C076C">
            <w:pPr>
              <w:pStyle w:val="ListParagraph"/>
              <w:overflowPunct/>
              <w:autoSpaceDE/>
              <w:autoSpaceDN/>
              <w:adjustRightInd/>
              <w:spacing w:after="0"/>
              <w:ind w:left="1440"/>
              <w:jc w:val="left"/>
              <w:textAlignment w:val="auto"/>
              <w:rPr>
                <w:rFonts w:eastAsia="MS Mincho" w:cs="Arial"/>
                <w:b/>
                <w:lang w:eastAsia="ja-JP"/>
              </w:rPr>
            </w:pPr>
          </w:p>
        </w:tc>
      </w:tr>
    </w:tbl>
    <w:p w14:paraId="4483230B" w14:textId="471B9EDC" w:rsidR="00BE44D6" w:rsidRDefault="00BE44D6" w:rsidP="00BE44D6">
      <w:pPr>
        <w:rPr>
          <w:rFonts w:cs="Arial"/>
        </w:rPr>
      </w:pPr>
    </w:p>
    <w:p w14:paraId="4AA60774" w14:textId="2F8B63AD" w:rsidR="00053E52" w:rsidRPr="00053E52" w:rsidRDefault="00053E52" w:rsidP="00053E52">
      <w:pPr>
        <w:overflowPunct/>
        <w:autoSpaceDE/>
        <w:autoSpaceDN/>
        <w:adjustRightInd/>
        <w:spacing w:after="160" w:line="259" w:lineRule="auto"/>
        <w:textAlignment w:val="auto"/>
        <w:rPr>
          <w:rFonts w:eastAsia="MS Mincho" w:cs="Arial"/>
          <w:lang w:eastAsia="ja-JP"/>
        </w:rPr>
      </w:pPr>
      <w:r w:rsidRPr="00053E52">
        <w:rPr>
          <w:rFonts w:eastAsia="MS Mincho" w:cs="Arial"/>
          <w:lang w:eastAsia="ja-JP"/>
        </w:rPr>
        <w:t xml:space="preserve">In RAN1#92, </w:t>
      </w:r>
      <w:r w:rsidR="00B21139" w:rsidRPr="00B21139">
        <w:rPr>
          <w:rFonts w:eastAsia="MS Mincho" w:cs="Arial"/>
          <w:lang w:eastAsia="ja-JP"/>
        </w:rPr>
        <w:t>the following agreements were made</w:t>
      </w:r>
    </w:p>
    <w:p w14:paraId="67B4271A" w14:textId="7DEF8E5D" w:rsidR="00053E52" w:rsidRPr="00053E52" w:rsidRDefault="00053E52" w:rsidP="00053E52">
      <w:pPr>
        <w:overflowPunct/>
        <w:autoSpaceDE/>
        <w:autoSpaceDN/>
        <w:adjustRightInd/>
        <w:spacing w:after="160" w:line="259" w:lineRule="auto"/>
        <w:textAlignment w:val="auto"/>
        <w:rPr>
          <w:rFonts w:eastAsia="MS Mincho" w:cs="Arial"/>
          <w:lang w:eastAsia="ja-JP"/>
        </w:rPr>
      </w:pPr>
      <w:r w:rsidRPr="00053E52">
        <w:rPr>
          <w:rFonts w:eastAsia="MS Mincho" w:cs="Arial"/>
          <w:lang w:eastAsia="ja-JP"/>
        </w:rPr>
        <w:t>“</w:t>
      </w:r>
    </w:p>
    <w:p w14:paraId="2FFEEDA2" w14:textId="77777777" w:rsidR="00A00145" w:rsidRPr="00A00145" w:rsidRDefault="00A00145" w:rsidP="00A00145">
      <w:pPr>
        <w:pStyle w:val="ListParagraph"/>
        <w:numPr>
          <w:ilvl w:val="0"/>
          <w:numId w:val="43"/>
        </w:numPr>
        <w:rPr>
          <w:rFonts w:ascii="Times New Roman" w:eastAsiaTheme="minorEastAsia" w:hAnsi="Times New Roman"/>
          <w:bCs/>
          <w:i/>
          <w:lang w:val="en-US"/>
        </w:rPr>
      </w:pPr>
      <w:r w:rsidRPr="00A00145">
        <w:rPr>
          <w:rFonts w:ascii="Times New Roman" w:eastAsiaTheme="minorEastAsia" w:hAnsi="Times New Roman"/>
          <w:bCs/>
          <w:i/>
          <w:lang w:val="en-US"/>
        </w:rPr>
        <w:t>FFS the needs of UL power control enhancement in NB-IoT small cell.</w:t>
      </w:r>
    </w:p>
    <w:p w14:paraId="61EF3737" w14:textId="77777777" w:rsidR="00A00145" w:rsidRPr="00A00145" w:rsidRDefault="00A00145" w:rsidP="00A00145">
      <w:pPr>
        <w:pStyle w:val="ListParagraph"/>
        <w:numPr>
          <w:ilvl w:val="0"/>
          <w:numId w:val="43"/>
        </w:numPr>
        <w:rPr>
          <w:rFonts w:ascii="Times New Roman" w:eastAsiaTheme="minorEastAsia" w:hAnsi="Times New Roman"/>
          <w:bCs/>
          <w:i/>
          <w:lang w:val="en-US"/>
        </w:rPr>
      </w:pPr>
      <w:r w:rsidRPr="00A00145">
        <w:rPr>
          <w:rFonts w:ascii="Times New Roman" w:eastAsiaTheme="minorEastAsia" w:hAnsi="Times New Roman"/>
          <w:bCs/>
          <w:i/>
          <w:lang w:val="en-US"/>
        </w:rPr>
        <w:t>RAN1 does not further study the following topics in NB-IoT small cell in Rel-15</w:t>
      </w:r>
    </w:p>
    <w:p w14:paraId="3126313E" w14:textId="77777777" w:rsidR="00A00145" w:rsidRPr="00A00145" w:rsidRDefault="00A00145" w:rsidP="00A00145">
      <w:pPr>
        <w:pStyle w:val="ListParagraph"/>
        <w:numPr>
          <w:ilvl w:val="1"/>
          <w:numId w:val="43"/>
        </w:numPr>
        <w:rPr>
          <w:rFonts w:ascii="Times New Roman" w:eastAsiaTheme="minorEastAsia" w:hAnsi="Times New Roman"/>
          <w:bCs/>
          <w:i/>
          <w:lang w:val="en-US"/>
        </w:rPr>
      </w:pPr>
      <w:r w:rsidRPr="00A00145">
        <w:rPr>
          <w:rFonts w:ascii="Times New Roman" w:eastAsiaTheme="minorEastAsia" w:hAnsi="Times New Roman"/>
          <w:bCs/>
          <w:i/>
          <w:lang w:val="en-US"/>
        </w:rPr>
        <w:t>UL/DL decoupling</w:t>
      </w:r>
    </w:p>
    <w:p w14:paraId="213BDF75" w14:textId="77777777" w:rsidR="00A00145" w:rsidRPr="00A00145" w:rsidRDefault="00A00145" w:rsidP="00A00145">
      <w:pPr>
        <w:pStyle w:val="ListParagraph"/>
        <w:numPr>
          <w:ilvl w:val="1"/>
          <w:numId w:val="43"/>
        </w:numPr>
        <w:rPr>
          <w:rFonts w:ascii="Times New Roman" w:eastAsiaTheme="minorEastAsia" w:hAnsi="Times New Roman"/>
          <w:bCs/>
          <w:i/>
          <w:lang w:val="en-US"/>
        </w:rPr>
      </w:pPr>
      <w:r w:rsidRPr="00A00145">
        <w:rPr>
          <w:rFonts w:ascii="Times New Roman" w:eastAsiaTheme="minorEastAsia" w:hAnsi="Times New Roman"/>
          <w:bCs/>
          <w:i/>
          <w:lang w:val="en-US"/>
        </w:rPr>
        <w:t>Cell range expansion techniques with NB-IoT small cell</w:t>
      </w:r>
    </w:p>
    <w:p w14:paraId="09AA26E8" w14:textId="125072B8" w:rsidR="00B0120F" w:rsidRPr="00053E52" w:rsidRDefault="007172D9" w:rsidP="00BE44D6">
      <w:pPr>
        <w:rPr>
          <w:rFonts w:cs="Arial"/>
        </w:rPr>
      </w:pPr>
      <w:r w:rsidRPr="00053E52">
        <w:rPr>
          <w:rFonts w:cs="Arial"/>
        </w:rPr>
        <w:t xml:space="preserve"> </w:t>
      </w:r>
      <w:r w:rsidR="00053E52" w:rsidRPr="00053E52">
        <w:rPr>
          <w:rFonts w:cs="Arial"/>
        </w:rPr>
        <w:t xml:space="preserve">“. </w:t>
      </w:r>
    </w:p>
    <w:p w14:paraId="65C6C627" w14:textId="195DC787" w:rsidR="00B0120F" w:rsidRDefault="00B0120F" w:rsidP="00BE44D6">
      <w:pPr>
        <w:rPr>
          <w:rFonts w:cs="Arial"/>
        </w:rPr>
      </w:pPr>
    </w:p>
    <w:p w14:paraId="14CDC8EE" w14:textId="77777777" w:rsidR="007800D4" w:rsidRPr="00874B5A" w:rsidRDefault="007800D4" w:rsidP="00402242">
      <w:pPr>
        <w:pStyle w:val="Heading1"/>
        <w:rPr>
          <w:lang w:val="en-US"/>
        </w:rPr>
      </w:pPr>
      <w:r>
        <w:rPr>
          <w:lang w:val="en-US"/>
        </w:rPr>
        <w:t>Way forwards</w:t>
      </w:r>
    </w:p>
    <w:p w14:paraId="33A2640F" w14:textId="6E12433F" w:rsidR="00A952F1" w:rsidRDefault="007800D4" w:rsidP="007800D4">
      <w:pPr>
        <w:rPr>
          <w:rFonts w:cs="Arial"/>
        </w:rPr>
      </w:pPr>
      <w:r>
        <w:rPr>
          <w:rFonts w:cs="Arial"/>
        </w:rPr>
        <w:t xml:space="preserve">From the </w:t>
      </w:r>
      <w:r w:rsidR="005931BB">
        <w:rPr>
          <w:rFonts w:cs="Arial"/>
        </w:rPr>
        <w:t xml:space="preserve">submitted contributions, </w:t>
      </w:r>
      <w:r w:rsidR="00A952F1">
        <w:rPr>
          <w:rFonts w:cs="Arial"/>
        </w:rPr>
        <w:t xml:space="preserve">most of the sourcing companies except </w:t>
      </w:r>
      <w:r w:rsidR="00A952F1">
        <w:rPr>
          <w:rFonts w:cs="Arial"/>
        </w:rPr>
        <w:fldChar w:fldCharType="begin"/>
      </w:r>
      <w:r w:rsidR="00A952F1">
        <w:rPr>
          <w:rFonts w:cs="Arial"/>
        </w:rPr>
        <w:instrText xml:space="preserve"> REF _Ref511293995 \r \h </w:instrText>
      </w:r>
      <w:r w:rsidR="00A952F1">
        <w:rPr>
          <w:rFonts w:cs="Arial"/>
        </w:rPr>
      </w:r>
      <w:r w:rsidR="00A952F1">
        <w:rPr>
          <w:rFonts w:cs="Arial"/>
        </w:rPr>
        <w:fldChar w:fldCharType="separate"/>
      </w:r>
      <w:r w:rsidR="00A952F1">
        <w:rPr>
          <w:rFonts w:cs="Arial"/>
        </w:rPr>
        <w:t>[1]</w:t>
      </w:r>
      <w:r w:rsidR="00A952F1">
        <w:rPr>
          <w:rFonts w:cs="Arial"/>
        </w:rPr>
        <w:fldChar w:fldCharType="end"/>
      </w:r>
      <w:r w:rsidR="000B40ED">
        <w:rPr>
          <w:rFonts w:cs="Arial"/>
        </w:rPr>
        <w:t xml:space="preserve"> prefer to be able to configure </w:t>
      </w:r>
      <w:r w:rsidR="00503D64">
        <w:rPr>
          <w:rFonts w:cs="Arial"/>
        </w:rPr>
        <w:t>and a</w:t>
      </w:r>
      <w:r w:rsidR="00503D64" w:rsidRPr="00503D64">
        <w:rPr>
          <w:rFonts w:cs="Arial"/>
        </w:rPr>
        <w:t>llow UE CE1 and CE2 to exceed the P-max value configured by the network, if the actual UE TX power is larger than P-max, or if P-max can be configured per coverage level.</w:t>
      </w:r>
      <w:r w:rsidR="000B40ED">
        <w:rPr>
          <w:rFonts w:cs="Arial"/>
        </w:rPr>
        <w:t xml:space="preserve"> </w:t>
      </w:r>
      <w:r w:rsidR="00596116">
        <w:rPr>
          <w:rFonts w:cs="Arial"/>
        </w:rPr>
        <w:t xml:space="preserve">Based on majority view, it is proposed that </w:t>
      </w:r>
    </w:p>
    <w:p w14:paraId="06F7A3BB" w14:textId="77777777" w:rsidR="00A952F1" w:rsidRDefault="00A952F1" w:rsidP="007800D4">
      <w:pPr>
        <w:rPr>
          <w:rFonts w:cs="Arial"/>
        </w:rPr>
      </w:pPr>
    </w:p>
    <w:p w14:paraId="41E3660F" w14:textId="3714BF2F" w:rsidR="00C161F1" w:rsidRDefault="00117FFA" w:rsidP="00C161F1">
      <w:pPr>
        <w:pStyle w:val="ListParagraph"/>
        <w:numPr>
          <w:ilvl w:val="0"/>
          <w:numId w:val="20"/>
        </w:numPr>
        <w:ind w:hanging="720"/>
        <w:rPr>
          <w:rFonts w:ascii="Times New Roman" w:hAnsi="Times New Roman"/>
          <w:b/>
          <w:i/>
        </w:rPr>
      </w:pPr>
      <w:r w:rsidRPr="007D3D67">
        <w:rPr>
          <w:rFonts w:ascii="Times New Roman" w:hAnsi="Times New Roman"/>
          <w:b/>
          <w:i/>
          <w:noProof/>
        </w:rPr>
        <w:drawing>
          <wp:anchor distT="0" distB="0" distL="114300" distR="114300" simplePos="0" relativeHeight="251658240" behindDoc="0" locked="0" layoutInCell="1" allowOverlap="1" wp14:anchorId="090D9475" wp14:editId="50D53944">
            <wp:simplePos x="0" y="0"/>
            <wp:positionH relativeFrom="column">
              <wp:posOffset>3527094</wp:posOffset>
            </wp:positionH>
            <wp:positionV relativeFrom="paragraph">
              <wp:posOffset>223520</wp:posOffset>
            </wp:positionV>
            <wp:extent cx="646430" cy="202565"/>
            <wp:effectExtent l="0" t="0" r="1270" b="6985"/>
            <wp:wrapNone/>
            <wp:docPr id="8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7600F3CC-55D0-4657-A036-001390C1C28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>
                      <a:extLst>
                        <a:ext uri="{FF2B5EF4-FFF2-40B4-BE49-F238E27FC236}">
                          <a16:creationId xmlns:a16="http://schemas.microsoft.com/office/drawing/2014/main" id="{7600F3CC-55D0-4657-A036-001390C1C28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EE63CB" w14:textId="3537C1DB" w:rsidR="00C161F1" w:rsidRPr="00C161F1" w:rsidRDefault="00C161F1" w:rsidP="00C161F1">
      <w:pPr>
        <w:rPr>
          <w:rFonts w:ascii="Times New Roman" w:hAnsi="Times New Roman"/>
          <w:b/>
          <w:i/>
        </w:rPr>
      </w:pPr>
      <w:r w:rsidRPr="00C161F1">
        <w:rPr>
          <w:rFonts w:ascii="Times New Roman" w:hAnsi="Times New Roman"/>
          <w:b/>
          <w:i/>
        </w:rPr>
        <w:t xml:space="preserve">In Rel-15, in additional to a maximum allowed UL transmit power                </w:t>
      </w:r>
      <w:r w:rsidR="00117FFA">
        <w:rPr>
          <w:rFonts w:ascii="Times New Roman" w:hAnsi="Times New Roman"/>
          <w:b/>
          <w:i/>
        </w:rPr>
        <w:t xml:space="preserve">       </w:t>
      </w:r>
      <w:r w:rsidRPr="00C161F1">
        <w:rPr>
          <w:rFonts w:ascii="Times New Roman" w:hAnsi="Times New Roman"/>
          <w:b/>
          <w:i/>
        </w:rPr>
        <w:t>for CE0 and legacy NB-IoT UEs, the network can optionally configure additional maximum allowed UL transmit power for UEs in CE1 (denoted as P-max-CE1) and CE2 (denoted as P-max-CE1). The additional maximum allowed UL transmit power is applied for NPUSCH in connected mode.</w:t>
      </w:r>
    </w:p>
    <w:p w14:paraId="50771BEA" w14:textId="77777777" w:rsidR="00C161F1" w:rsidRPr="00117FFA" w:rsidRDefault="00C161F1" w:rsidP="00117FFA">
      <w:pPr>
        <w:pStyle w:val="ListParagraph"/>
        <w:numPr>
          <w:ilvl w:val="0"/>
          <w:numId w:val="44"/>
        </w:numPr>
        <w:rPr>
          <w:rFonts w:ascii="Times New Roman" w:hAnsi="Times New Roman"/>
          <w:b/>
          <w:i/>
        </w:rPr>
      </w:pPr>
      <w:r w:rsidRPr="00117FFA">
        <w:rPr>
          <w:rFonts w:ascii="Times New Roman" w:hAnsi="Times New Roman"/>
          <w:b/>
          <w:i/>
        </w:rPr>
        <w:t xml:space="preserve">FFS for NPRACH and msg3. </w:t>
      </w:r>
    </w:p>
    <w:p w14:paraId="0476D08E" w14:textId="695125AA" w:rsidR="00C161F1" w:rsidRPr="00117FFA" w:rsidRDefault="002577D0" w:rsidP="00117FFA">
      <w:pPr>
        <w:pStyle w:val="ListParagraph"/>
        <w:numPr>
          <w:ilvl w:val="0"/>
          <w:numId w:val="44"/>
        </w:numPr>
        <w:rPr>
          <w:rFonts w:ascii="Times New Roman" w:hAnsi="Times New Roman"/>
          <w:b/>
          <w:i/>
        </w:rPr>
      </w:pPr>
      <w:r w:rsidRPr="007D3D67">
        <w:rPr>
          <w:rFonts w:ascii="Times New Roman" w:hAnsi="Times New Roman"/>
          <w:b/>
          <w:i/>
          <w:noProof/>
        </w:rPr>
        <w:drawing>
          <wp:anchor distT="0" distB="0" distL="114300" distR="114300" simplePos="0" relativeHeight="251660288" behindDoc="0" locked="0" layoutInCell="1" allowOverlap="1" wp14:anchorId="08AA4D79" wp14:editId="5DBC23FE">
            <wp:simplePos x="0" y="0"/>
            <wp:positionH relativeFrom="column">
              <wp:posOffset>4982514</wp:posOffset>
            </wp:positionH>
            <wp:positionV relativeFrom="paragraph">
              <wp:posOffset>196215</wp:posOffset>
            </wp:positionV>
            <wp:extent cx="646430" cy="202565"/>
            <wp:effectExtent l="0" t="0" r="1270" b="6985"/>
            <wp:wrapNone/>
            <wp:docPr id="1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7600F3CC-55D0-4657-A036-001390C1C28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>
                      <a:extLst>
                        <a:ext uri="{FF2B5EF4-FFF2-40B4-BE49-F238E27FC236}">
                          <a16:creationId xmlns:a16="http://schemas.microsoft.com/office/drawing/2014/main" id="{7600F3CC-55D0-4657-A036-001390C1C28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1F1" w:rsidRPr="00117FFA">
        <w:rPr>
          <w:rFonts w:ascii="Times New Roman" w:hAnsi="Times New Roman"/>
          <w:b/>
          <w:i/>
        </w:rPr>
        <w:t xml:space="preserve">FFS for NPUSH whether the configuration is UE-specific or cell specific. </w:t>
      </w:r>
    </w:p>
    <w:p w14:paraId="6980021F" w14:textId="6B397D50" w:rsidR="00C161F1" w:rsidRPr="002577D0" w:rsidRDefault="002577D0" w:rsidP="002577D0">
      <w:pPr>
        <w:rPr>
          <w:rFonts w:ascii="Times New Roman" w:hAnsi="Times New Roman"/>
          <w:b/>
          <w:i/>
        </w:rPr>
      </w:pPr>
      <w:r w:rsidRPr="007D3D67">
        <w:rPr>
          <w:rFonts w:ascii="Times New Roman" w:hAnsi="Times New Roman"/>
          <w:b/>
          <w:i/>
          <w:noProof/>
        </w:rPr>
        <w:drawing>
          <wp:anchor distT="0" distB="0" distL="114300" distR="114300" simplePos="0" relativeHeight="251662336" behindDoc="0" locked="0" layoutInCell="1" allowOverlap="1" wp14:anchorId="25611F05" wp14:editId="47122AA2">
            <wp:simplePos x="0" y="0"/>
            <wp:positionH relativeFrom="column">
              <wp:posOffset>2631109</wp:posOffset>
            </wp:positionH>
            <wp:positionV relativeFrom="paragraph">
              <wp:posOffset>127000</wp:posOffset>
            </wp:positionV>
            <wp:extent cx="646430" cy="202565"/>
            <wp:effectExtent l="0" t="0" r="1270" b="6985"/>
            <wp:wrapNone/>
            <wp:docPr id="2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7600F3CC-55D0-4657-A036-001390C1C28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>
                      <a:extLst>
                        <a:ext uri="{FF2B5EF4-FFF2-40B4-BE49-F238E27FC236}">
                          <a16:creationId xmlns:a16="http://schemas.microsoft.com/office/drawing/2014/main" id="{7600F3CC-55D0-4657-A036-001390C1C28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1F1" w:rsidRPr="00C161F1">
        <w:rPr>
          <w:rFonts w:ascii="Times New Roman" w:hAnsi="Times New Roman"/>
          <w:b/>
          <w:i/>
        </w:rPr>
        <w:t xml:space="preserve"> In the absence of P-max-CE1 and P-max-CE2, the UE is not allowed to exceed the configured            </w:t>
      </w:r>
      <w:r>
        <w:rPr>
          <w:rFonts w:ascii="Times New Roman" w:hAnsi="Times New Roman"/>
          <w:b/>
          <w:i/>
        </w:rPr>
        <w:t xml:space="preserve">         </w:t>
      </w:r>
      <w:r w:rsidR="00C161F1" w:rsidRPr="002577D0">
        <w:rPr>
          <w:rFonts w:ascii="Times New Roman" w:hAnsi="Times New Roman"/>
          <w:b/>
          <w:i/>
        </w:rPr>
        <w:t xml:space="preserve"> even if its maximum available transmit power is larger tha</w:t>
      </w:r>
      <w:r>
        <w:rPr>
          <w:rFonts w:ascii="Times New Roman" w:hAnsi="Times New Roman"/>
          <w:b/>
          <w:i/>
        </w:rPr>
        <w:t>n</w:t>
      </w:r>
      <w:r w:rsidR="00C161F1" w:rsidRPr="002577D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       </w:t>
      </w:r>
      <w:r w:rsidR="00C161F1" w:rsidRPr="002577D0">
        <w:rPr>
          <w:rFonts w:ascii="Times New Roman" w:hAnsi="Times New Roman"/>
          <w:b/>
          <w:i/>
        </w:rPr>
        <w:t xml:space="preserve">              .  </w:t>
      </w:r>
    </w:p>
    <w:p w14:paraId="6EDE5246" w14:textId="78BDC0AD" w:rsidR="00C161F1" w:rsidRPr="002577D0" w:rsidRDefault="002577D0" w:rsidP="002577D0">
      <w:pPr>
        <w:rPr>
          <w:rFonts w:ascii="Times New Roman" w:hAnsi="Times New Roman"/>
          <w:b/>
          <w:i/>
        </w:rPr>
      </w:pPr>
      <w:r w:rsidRPr="007D3D67">
        <w:rPr>
          <w:rFonts w:ascii="Times New Roman" w:hAnsi="Times New Roman"/>
          <w:b/>
          <w:i/>
          <w:noProof/>
        </w:rPr>
        <w:drawing>
          <wp:anchor distT="0" distB="0" distL="114300" distR="114300" simplePos="0" relativeHeight="251664384" behindDoc="0" locked="0" layoutInCell="1" allowOverlap="1" wp14:anchorId="7E5184DA" wp14:editId="59E29A52">
            <wp:simplePos x="0" y="0"/>
            <wp:positionH relativeFrom="column">
              <wp:posOffset>582295</wp:posOffset>
            </wp:positionH>
            <wp:positionV relativeFrom="paragraph">
              <wp:posOffset>178104</wp:posOffset>
            </wp:positionV>
            <wp:extent cx="646430" cy="202565"/>
            <wp:effectExtent l="0" t="0" r="1270" b="6985"/>
            <wp:wrapNone/>
            <wp:docPr id="3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7600F3CC-55D0-4657-A036-001390C1C28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>
                      <a:extLst>
                        <a:ext uri="{FF2B5EF4-FFF2-40B4-BE49-F238E27FC236}">
                          <a16:creationId xmlns:a16="http://schemas.microsoft.com/office/drawing/2014/main" id="{7600F3CC-55D0-4657-A036-001390C1C28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1F1" w:rsidRPr="002577D0">
        <w:rPr>
          <w:rFonts w:ascii="Times New Roman" w:hAnsi="Times New Roman"/>
          <w:b/>
          <w:i/>
        </w:rPr>
        <w:t xml:space="preserve">In the absence of P-max-CE2, the UE in CE2 applies P-max-CE1 as its maximum transmit power. </w:t>
      </w:r>
    </w:p>
    <w:p w14:paraId="620740A9" w14:textId="48301C62" w:rsidR="00C161F1" w:rsidRPr="002577D0" w:rsidRDefault="00C161F1" w:rsidP="002577D0">
      <w:pPr>
        <w:rPr>
          <w:rFonts w:ascii="Times New Roman" w:hAnsi="Times New Roman"/>
          <w:b/>
          <w:i/>
        </w:rPr>
      </w:pPr>
      <w:r w:rsidRPr="002577D0">
        <w:rPr>
          <w:rFonts w:ascii="Times New Roman" w:hAnsi="Times New Roman"/>
          <w:b/>
          <w:i/>
        </w:rPr>
        <w:t xml:space="preserve">Note, here                 is the configured UE transmit power for narrowband IoT transmission defined in TS 36.331 (a.k.a. P-max) for subframe i of serving cell. </w:t>
      </w:r>
    </w:p>
    <w:p w14:paraId="4B488FB3" w14:textId="05D36DF7" w:rsidR="00C161F1" w:rsidRPr="001F46DE" w:rsidRDefault="00C161F1" w:rsidP="001F46DE">
      <w:pPr>
        <w:rPr>
          <w:rFonts w:ascii="Times New Roman" w:hAnsi="Times New Roman"/>
          <w:b/>
          <w:i/>
        </w:rPr>
      </w:pPr>
      <w:r w:rsidRPr="001F46DE">
        <w:rPr>
          <w:rFonts w:ascii="Times New Roman" w:hAnsi="Times New Roman"/>
          <w:b/>
          <w:i/>
        </w:rPr>
        <w:t xml:space="preserve">CE levels are defined based on the NRSRP thresholds </w:t>
      </w:r>
      <w:r w:rsidR="001F46DE" w:rsidRPr="001F46DE">
        <w:rPr>
          <w:rFonts w:ascii="Times New Roman" w:hAnsi="Times New Roman"/>
          <w:b/>
          <w:i/>
        </w:rPr>
        <w:t>signalled</w:t>
      </w:r>
      <w:r w:rsidRPr="001F46DE">
        <w:rPr>
          <w:rFonts w:ascii="Times New Roman" w:hAnsi="Times New Roman"/>
          <w:b/>
          <w:i/>
        </w:rPr>
        <w:t xml:space="preserve"> in SI for NPRACH CE level selection. </w:t>
      </w:r>
    </w:p>
    <w:p w14:paraId="7693F962" w14:textId="77777777" w:rsidR="00AD2C6B" w:rsidRDefault="00AD2C6B" w:rsidP="00BE44D6">
      <w:pPr>
        <w:rPr>
          <w:rFonts w:cs="Arial"/>
        </w:rPr>
      </w:pPr>
    </w:p>
    <w:p w14:paraId="6B086805" w14:textId="2EF5108F" w:rsidR="00B02900" w:rsidRDefault="007B6CCB" w:rsidP="009C5A1C">
      <w:pPr>
        <w:rPr>
          <w:rFonts w:cs="Arial"/>
        </w:rPr>
      </w:pPr>
      <w:r>
        <w:rPr>
          <w:rFonts w:cs="Arial"/>
        </w:rPr>
        <w:t xml:space="preserve">There is one proposal </w:t>
      </w:r>
      <w:r w:rsidR="009C5A1C">
        <w:rPr>
          <w:rFonts w:cs="Arial"/>
        </w:rPr>
        <w:t>to c</w:t>
      </w:r>
      <w:r w:rsidR="009C5A1C" w:rsidRPr="009C5A1C">
        <w:rPr>
          <w:rFonts w:cs="Arial"/>
        </w:rPr>
        <w:t>onsider enhanced UE reporting, such as path loss from the strongest neighbour cell, to support UL power control in small cells for mitigating potential interference effects in heterogeneous deployments</w:t>
      </w:r>
      <w:r w:rsidR="009C5A1C">
        <w:rPr>
          <w:rFonts w:cs="Arial"/>
        </w:rPr>
        <w:t xml:space="preserve"> </w:t>
      </w:r>
      <w:r w:rsidR="009C5A1C">
        <w:rPr>
          <w:rFonts w:cs="Arial"/>
        </w:rPr>
        <w:fldChar w:fldCharType="begin"/>
      </w:r>
      <w:r w:rsidR="009C5A1C">
        <w:rPr>
          <w:rFonts w:cs="Arial"/>
        </w:rPr>
        <w:instrText xml:space="preserve"> REF _Ref511294538 \r \h </w:instrText>
      </w:r>
      <w:r w:rsidR="009C5A1C">
        <w:rPr>
          <w:rFonts w:cs="Arial"/>
        </w:rPr>
      </w:r>
      <w:r w:rsidR="009C5A1C">
        <w:rPr>
          <w:rFonts w:cs="Arial"/>
        </w:rPr>
        <w:fldChar w:fldCharType="separate"/>
      </w:r>
      <w:r w:rsidR="009C5A1C">
        <w:rPr>
          <w:rFonts w:cs="Arial"/>
        </w:rPr>
        <w:t>[4]</w:t>
      </w:r>
      <w:r w:rsidR="009C5A1C">
        <w:rPr>
          <w:rFonts w:cs="Arial"/>
        </w:rPr>
        <w:fldChar w:fldCharType="end"/>
      </w:r>
      <w:r w:rsidR="009C5A1C" w:rsidRPr="009C5A1C">
        <w:rPr>
          <w:rFonts w:cs="Arial"/>
        </w:rPr>
        <w:t>.</w:t>
      </w:r>
      <w:r w:rsidR="009C5A1C">
        <w:rPr>
          <w:rFonts w:cs="Arial"/>
        </w:rPr>
        <w:t xml:space="preserve"> Based on the understanding of </w:t>
      </w:r>
      <w:r w:rsidR="003F24B4">
        <w:rPr>
          <w:rFonts w:cs="Arial"/>
        </w:rPr>
        <w:t>the feature lead, this has been agreed in RAN2 in the previous meeting that NRSRQ can be reported in msg5</w:t>
      </w:r>
      <w:r w:rsidR="000154B2">
        <w:rPr>
          <w:rFonts w:cs="Arial"/>
        </w:rPr>
        <w:t xml:space="preserve"> for the serving cell</w:t>
      </w:r>
      <w:r w:rsidR="003F24B4">
        <w:rPr>
          <w:rFonts w:cs="Arial"/>
        </w:rPr>
        <w:t xml:space="preserve">. </w:t>
      </w:r>
      <w:r w:rsidR="000154B2">
        <w:rPr>
          <w:rFonts w:cs="Arial"/>
        </w:rPr>
        <w:t xml:space="preserve">Furthermore, </w:t>
      </w:r>
      <w:r w:rsidR="00D02D17">
        <w:rPr>
          <w:rFonts w:cs="Arial"/>
        </w:rPr>
        <w:t xml:space="preserve">RAN2 discussed that due to security issues, neighbouring cell reporting is not supported in this release. </w:t>
      </w:r>
      <w:r w:rsidR="00DB5115">
        <w:rPr>
          <w:rFonts w:cs="Arial"/>
        </w:rPr>
        <w:t xml:space="preserve">Therefore, it is proposed that </w:t>
      </w:r>
      <w:r w:rsidR="00D02D17">
        <w:rPr>
          <w:rFonts w:cs="Arial"/>
        </w:rPr>
        <w:t xml:space="preserve">in RAN1 we do not further discuss this topic. </w:t>
      </w:r>
    </w:p>
    <w:p w14:paraId="058C30CF" w14:textId="77777777" w:rsidR="00CE176A" w:rsidRPr="00874B5A" w:rsidRDefault="00CE176A" w:rsidP="00CE176A">
      <w:pPr>
        <w:pStyle w:val="Heading1"/>
        <w:rPr>
          <w:lang w:val="en-US"/>
        </w:rPr>
      </w:pPr>
      <w:r w:rsidRPr="00874B5A">
        <w:rPr>
          <w:lang w:val="en-US"/>
        </w:rPr>
        <w:t xml:space="preserve">References </w:t>
      </w:r>
    </w:p>
    <w:p w14:paraId="2963965D" w14:textId="37E100F4" w:rsidR="00427E0A" w:rsidRDefault="00427E0A" w:rsidP="00427E0A">
      <w:pPr>
        <w:pStyle w:val="ListParagraph"/>
        <w:numPr>
          <w:ilvl w:val="0"/>
          <w:numId w:val="11"/>
        </w:numPr>
        <w:rPr>
          <w:rFonts w:cs="Arial"/>
          <w:lang w:val="en-US"/>
        </w:rPr>
      </w:pPr>
      <w:bookmarkStart w:id="3" w:name="_Ref511293995"/>
      <w:bookmarkStart w:id="4" w:name="_Ref511221679"/>
      <w:bookmarkStart w:id="5" w:name="_Ref511206579"/>
      <w:r w:rsidRPr="00427E0A">
        <w:rPr>
          <w:rFonts w:cs="Arial"/>
          <w:lang w:val="en-US"/>
        </w:rPr>
        <w:t>R1-1803876 On the support of NB-IoT small cell</w:t>
      </w:r>
      <w:r w:rsidRPr="00427E0A">
        <w:rPr>
          <w:rFonts w:cs="Arial"/>
          <w:lang w:val="en-US"/>
        </w:rPr>
        <w:tab/>
        <w:t xml:space="preserve">Huawei, </w:t>
      </w:r>
      <w:proofErr w:type="spellStart"/>
      <w:r w:rsidRPr="00427E0A">
        <w:rPr>
          <w:rFonts w:cs="Arial"/>
          <w:lang w:val="en-US"/>
        </w:rPr>
        <w:t>HiSilicon</w:t>
      </w:r>
      <w:bookmarkEnd w:id="3"/>
      <w:proofErr w:type="spellEnd"/>
    </w:p>
    <w:p w14:paraId="4DEE53ED" w14:textId="551A9E6A" w:rsidR="00427E0A" w:rsidRDefault="00472207" w:rsidP="00472207">
      <w:pPr>
        <w:pStyle w:val="ListParagraph"/>
        <w:numPr>
          <w:ilvl w:val="0"/>
          <w:numId w:val="11"/>
        </w:numPr>
        <w:rPr>
          <w:rFonts w:cs="Arial"/>
          <w:lang w:val="en-US"/>
        </w:rPr>
      </w:pPr>
      <w:r w:rsidRPr="00472207">
        <w:rPr>
          <w:rFonts w:cs="Arial"/>
          <w:lang w:val="en-US"/>
        </w:rPr>
        <w:t>R1-1804161 NB-IoT small cell support</w:t>
      </w:r>
      <w:r w:rsidRPr="00472207">
        <w:rPr>
          <w:rFonts w:cs="Arial"/>
          <w:lang w:val="en-US"/>
        </w:rPr>
        <w:tab/>
        <w:t>Ericsson</w:t>
      </w:r>
    </w:p>
    <w:p w14:paraId="793C2CD5" w14:textId="005E8621" w:rsidR="00472207" w:rsidRDefault="008B6D87" w:rsidP="008B6D87">
      <w:pPr>
        <w:pStyle w:val="ListParagraph"/>
        <w:numPr>
          <w:ilvl w:val="0"/>
          <w:numId w:val="11"/>
        </w:numPr>
        <w:rPr>
          <w:rFonts w:cs="Arial"/>
          <w:lang w:val="en-US"/>
        </w:rPr>
      </w:pPr>
      <w:r w:rsidRPr="008B6D87">
        <w:rPr>
          <w:rFonts w:cs="Arial"/>
          <w:lang w:val="en-US"/>
        </w:rPr>
        <w:t>R1-1804192 On small cell support for NB-IoT</w:t>
      </w:r>
      <w:r w:rsidRPr="008B6D87">
        <w:rPr>
          <w:rFonts w:cs="Arial"/>
          <w:lang w:val="en-US"/>
        </w:rPr>
        <w:tab/>
        <w:t xml:space="preserve">ZTE, </w:t>
      </w:r>
      <w:proofErr w:type="spellStart"/>
      <w:r w:rsidRPr="008B6D87">
        <w:rPr>
          <w:rFonts w:cs="Arial"/>
          <w:lang w:val="en-US"/>
        </w:rPr>
        <w:t>SaneChips</w:t>
      </w:r>
      <w:proofErr w:type="spellEnd"/>
    </w:p>
    <w:p w14:paraId="454C5A0F" w14:textId="1B605EB7" w:rsidR="008B6D87" w:rsidRDefault="0076776A" w:rsidP="0076776A">
      <w:pPr>
        <w:pStyle w:val="ListParagraph"/>
        <w:numPr>
          <w:ilvl w:val="0"/>
          <w:numId w:val="11"/>
        </w:numPr>
        <w:rPr>
          <w:rFonts w:cs="Arial"/>
          <w:lang w:val="en-US"/>
        </w:rPr>
      </w:pPr>
      <w:bookmarkStart w:id="6" w:name="_Ref511294538"/>
      <w:r w:rsidRPr="0076776A">
        <w:rPr>
          <w:rFonts w:cs="Arial"/>
          <w:lang w:val="en-US"/>
        </w:rPr>
        <w:t>R1-1804265 Small cell support in NB-IoT</w:t>
      </w:r>
      <w:r w:rsidRPr="0076776A">
        <w:rPr>
          <w:rFonts w:cs="Arial"/>
          <w:lang w:val="en-US"/>
        </w:rPr>
        <w:tab/>
        <w:t>Nokia, Nokia Shanghai Bell</w:t>
      </w:r>
      <w:bookmarkEnd w:id="6"/>
    </w:p>
    <w:p w14:paraId="5B1E50AB" w14:textId="58A3E59C" w:rsidR="0076776A" w:rsidRDefault="000E5866" w:rsidP="000E5866">
      <w:pPr>
        <w:pStyle w:val="ListParagraph"/>
        <w:numPr>
          <w:ilvl w:val="0"/>
          <w:numId w:val="11"/>
        </w:numPr>
        <w:rPr>
          <w:rFonts w:cs="Arial"/>
          <w:lang w:val="en-US"/>
        </w:rPr>
      </w:pPr>
      <w:r w:rsidRPr="000E5866">
        <w:rPr>
          <w:rFonts w:cs="Arial"/>
          <w:lang w:val="en-US"/>
        </w:rPr>
        <w:t>R1-1804335 Power control for extended coverage UE</w:t>
      </w:r>
      <w:r w:rsidRPr="000E5866">
        <w:rPr>
          <w:rFonts w:cs="Arial"/>
          <w:lang w:val="en-US"/>
        </w:rPr>
        <w:tab/>
        <w:t>Samsung</w:t>
      </w:r>
    </w:p>
    <w:p w14:paraId="06BC0DF9" w14:textId="1887C8ED" w:rsidR="00C356C4" w:rsidRPr="00137F35" w:rsidRDefault="00C356C4" w:rsidP="00137F35">
      <w:pPr>
        <w:pStyle w:val="ListParagraph"/>
        <w:numPr>
          <w:ilvl w:val="0"/>
          <w:numId w:val="11"/>
        </w:numPr>
        <w:rPr>
          <w:rFonts w:cs="Arial"/>
          <w:lang w:val="en-US"/>
        </w:rPr>
      </w:pPr>
      <w:r w:rsidRPr="00C356C4">
        <w:rPr>
          <w:rFonts w:cs="Arial"/>
          <w:lang w:val="en-US"/>
        </w:rPr>
        <w:t>R1-1804525 UL power control enhancement for NB-IoT small cell</w:t>
      </w:r>
      <w:r w:rsidRPr="00C356C4">
        <w:rPr>
          <w:rFonts w:cs="Arial"/>
          <w:lang w:val="en-US"/>
        </w:rPr>
        <w:tab/>
        <w:t>LG Electronics</w:t>
      </w:r>
    </w:p>
    <w:bookmarkEnd w:id="4"/>
    <w:bookmarkEnd w:id="5"/>
    <w:p w14:paraId="290DA117" w14:textId="77777777" w:rsidR="006E03FF" w:rsidRPr="00874B5A" w:rsidRDefault="006E03FF" w:rsidP="00D73EB8">
      <w:pPr>
        <w:rPr>
          <w:rFonts w:cs="Arial"/>
          <w:lang w:val="en-US"/>
        </w:rPr>
      </w:pPr>
    </w:p>
    <w:sectPr w:rsidR="006E03FF" w:rsidRPr="00874B5A" w:rsidSect="003B56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36416" w14:textId="77777777" w:rsidR="00F02D6E" w:rsidRDefault="00F02D6E">
      <w:pPr>
        <w:spacing w:after="0"/>
      </w:pPr>
      <w:r>
        <w:separator/>
      </w:r>
    </w:p>
  </w:endnote>
  <w:endnote w:type="continuationSeparator" w:id="0">
    <w:p w14:paraId="42637A12" w14:textId="77777777" w:rsidR="00F02D6E" w:rsidRDefault="00F02D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A10DE" w14:textId="77777777" w:rsidR="00B63E3D" w:rsidRDefault="00B63E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02C91" w14:textId="5344B4ED" w:rsidR="00B63E3D" w:rsidRDefault="00B63E3D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E4E2F">
      <w:rPr>
        <w:rStyle w:val="PageNumber"/>
      </w:rPr>
      <w:t>3</w:t>
    </w:r>
    <w:r>
      <w:rPr>
        <w:rStyle w:val="PageNumber"/>
      </w:rPr>
      <w:fldChar w:fldCharType="end"/>
    </w:r>
    <w:bookmarkStart w:id="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E4E2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E5508" w14:textId="16028F69" w:rsidR="00B63E3D" w:rsidRDefault="00B63E3D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772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772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B297E" w14:textId="77777777" w:rsidR="00F02D6E" w:rsidRDefault="00F02D6E">
      <w:pPr>
        <w:spacing w:after="0"/>
      </w:pPr>
      <w:r>
        <w:separator/>
      </w:r>
    </w:p>
  </w:footnote>
  <w:footnote w:type="continuationSeparator" w:id="0">
    <w:p w14:paraId="513FE47A" w14:textId="77777777" w:rsidR="00F02D6E" w:rsidRDefault="00F02D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3319" w14:textId="77777777" w:rsidR="00B63E3D" w:rsidRDefault="00B63E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6AD0E" w14:textId="77777777" w:rsidR="00B63E3D" w:rsidRPr="006A0FC7" w:rsidRDefault="00B63E3D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279AA" w14:textId="77777777" w:rsidR="00B63E3D" w:rsidRPr="00BF30DA" w:rsidRDefault="00B63E3D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E17608"/>
    <w:multiLevelType w:val="hybridMultilevel"/>
    <w:tmpl w:val="B076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B0E85C4C"/>
    <w:lvl w:ilvl="0">
      <w:start w:val="1"/>
      <w:numFmt w:val="decimal"/>
      <w:pStyle w:val="Heading1"/>
      <w:lvlText w:val="%1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995C11"/>
    <w:multiLevelType w:val="hybridMultilevel"/>
    <w:tmpl w:val="65B4226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845027B"/>
    <w:multiLevelType w:val="hybridMultilevel"/>
    <w:tmpl w:val="89669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076C5"/>
    <w:multiLevelType w:val="hybridMultilevel"/>
    <w:tmpl w:val="5E066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1694A"/>
    <w:multiLevelType w:val="hybridMultilevel"/>
    <w:tmpl w:val="91C24E1E"/>
    <w:lvl w:ilvl="0" w:tplc="B0F66968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4B5AB2"/>
    <w:multiLevelType w:val="hybridMultilevel"/>
    <w:tmpl w:val="6DFCDF76"/>
    <w:lvl w:ilvl="0" w:tplc="9E768DF8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633F9"/>
    <w:multiLevelType w:val="hybridMultilevel"/>
    <w:tmpl w:val="2C2AAA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BC1F6B"/>
    <w:multiLevelType w:val="hybridMultilevel"/>
    <w:tmpl w:val="E0629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449FC"/>
    <w:multiLevelType w:val="hybridMultilevel"/>
    <w:tmpl w:val="0ACC7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B2BC3"/>
    <w:multiLevelType w:val="hybridMultilevel"/>
    <w:tmpl w:val="CB84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F5E8C"/>
    <w:multiLevelType w:val="hybridMultilevel"/>
    <w:tmpl w:val="0FC09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C62022"/>
    <w:multiLevelType w:val="hybridMultilevel"/>
    <w:tmpl w:val="DDA23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A53C4"/>
    <w:multiLevelType w:val="hybridMultilevel"/>
    <w:tmpl w:val="8D72A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20DDB"/>
    <w:multiLevelType w:val="hybridMultilevel"/>
    <w:tmpl w:val="6FFC6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D4523"/>
    <w:multiLevelType w:val="hybridMultilevel"/>
    <w:tmpl w:val="ABB86464"/>
    <w:lvl w:ilvl="0" w:tplc="9E768DF8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F3DD5"/>
    <w:multiLevelType w:val="hybridMultilevel"/>
    <w:tmpl w:val="C420B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8E5EDA"/>
    <w:multiLevelType w:val="hybridMultilevel"/>
    <w:tmpl w:val="2CBEF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495730"/>
    <w:multiLevelType w:val="hybridMultilevel"/>
    <w:tmpl w:val="4D32ED84"/>
    <w:lvl w:ilvl="0" w:tplc="32427D46">
      <w:start w:val="1"/>
      <w:numFmt w:val="decimal"/>
      <w:lvlText w:val="[%1]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128E1"/>
    <w:multiLevelType w:val="hybridMultilevel"/>
    <w:tmpl w:val="E9D4F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BE11C1"/>
    <w:multiLevelType w:val="hybridMultilevel"/>
    <w:tmpl w:val="026A1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4141BB"/>
    <w:multiLevelType w:val="hybridMultilevel"/>
    <w:tmpl w:val="F5DCA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06488E"/>
    <w:multiLevelType w:val="hybridMultilevel"/>
    <w:tmpl w:val="3B082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AA3D94"/>
    <w:multiLevelType w:val="hybridMultilevel"/>
    <w:tmpl w:val="F92214F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36C96A77"/>
    <w:multiLevelType w:val="hybridMultilevel"/>
    <w:tmpl w:val="4DD41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94C8B"/>
    <w:multiLevelType w:val="hybridMultilevel"/>
    <w:tmpl w:val="AF74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1EE0185"/>
    <w:multiLevelType w:val="hybridMultilevel"/>
    <w:tmpl w:val="02BAF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9A4B87"/>
    <w:multiLevelType w:val="hybridMultilevel"/>
    <w:tmpl w:val="115C7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BF07DA"/>
    <w:multiLevelType w:val="hybridMultilevel"/>
    <w:tmpl w:val="ABB86464"/>
    <w:lvl w:ilvl="0" w:tplc="9E768DF8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6E3FDC"/>
    <w:multiLevelType w:val="hybridMultilevel"/>
    <w:tmpl w:val="A4560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832107"/>
    <w:multiLevelType w:val="hybridMultilevel"/>
    <w:tmpl w:val="20585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9B462A"/>
    <w:multiLevelType w:val="hybridMultilevel"/>
    <w:tmpl w:val="E7DEB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F4C3F"/>
    <w:multiLevelType w:val="hybridMultilevel"/>
    <w:tmpl w:val="43ACA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2654A0"/>
    <w:multiLevelType w:val="hybridMultilevel"/>
    <w:tmpl w:val="6C1E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675FD9"/>
    <w:multiLevelType w:val="hybridMultilevel"/>
    <w:tmpl w:val="D4F0A3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4"/>
  </w:num>
  <w:num w:numId="4">
    <w:abstractNumId w:val="33"/>
  </w:num>
  <w:num w:numId="5">
    <w:abstractNumId w:val="38"/>
  </w:num>
  <w:num w:numId="6">
    <w:abstractNumId w:val="25"/>
  </w:num>
  <w:num w:numId="7">
    <w:abstractNumId w:val="30"/>
  </w:num>
  <w:num w:numId="8">
    <w:abstractNumId w:val="29"/>
  </w:num>
  <w:num w:numId="9">
    <w:abstractNumId w:val="37"/>
  </w:num>
  <w:num w:numId="10">
    <w:abstractNumId w:val="35"/>
  </w:num>
  <w:num w:numId="11">
    <w:abstractNumId w:val="19"/>
  </w:num>
  <w:num w:numId="12">
    <w:abstractNumId w:val="22"/>
  </w:num>
  <w:num w:numId="13">
    <w:abstractNumId w:val="12"/>
  </w:num>
  <w:num w:numId="14">
    <w:abstractNumId w:val="20"/>
  </w:num>
  <w:num w:numId="15">
    <w:abstractNumId w:val="8"/>
  </w:num>
  <w:num w:numId="16">
    <w:abstractNumId w:val="39"/>
  </w:num>
  <w:num w:numId="17">
    <w:abstractNumId w:val="28"/>
  </w:num>
  <w:num w:numId="18">
    <w:abstractNumId w:val="21"/>
  </w:num>
  <w:num w:numId="19">
    <w:abstractNumId w:val="10"/>
  </w:num>
  <w:num w:numId="20">
    <w:abstractNumId w:val="7"/>
  </w:num>
  <w:num w:numId="21">
    <w:abstractNumId w:val="11"/>
  </w:num>
  <w:num w:numId="22">
    <w:abstractNumId w:val="9"/>
  </w:num>
  <w:num w:numId="23">
    <w:abstractNumId w:val="36"/>
  </w:num>
  <w:num w:numId="24">
    <w:abstractNumId w:val="41"/>
  </w:num>
  <w:num w:numId="25">
    <w:abstractNumId w:val="15"/>
  </w:num>
  <w:num w:numId="26">
    <w:abstractNumId w:val="1"/>
  </w:num>
  <w:num w:numId="27">
    <w:abstractNumId w:val="23"/>
  </w:num>
  <w:num w:numId="28">
    <w:abstractNumId w:val="17"/>
  </w:num>
  <w:num w:numId="29">
    <w:abstractNumId w:val="26"/>
  </w:num>
  <w:num w:numId="30">
    <w:abstractNumId w:val="3"/>
  </w:num>
  <w:num w:numId="31">
    <w:abstractNumId w:val="34"/>
  </w:num>
  <w:num w:numId="32">
    <w:abstractNumId w:val="42"/>
  </w:num>
  <w:num w:numId="33">
    <w:abstractNumId w:val="31"/>
  </w:num>
  <w:num w:numId="34">
    <w:abstractNumId w:val="14"/>
  </w:num>
  <w:num w:numId="35">
    <w:abstractNumId w:val="32"/>
  </w:num>
  <w:num w:numId="36">
    <w:abstractNumId w:val="18"/>
  </w:num>
  <w:num w:numId="37">
    <w:abstractNumId w:val="6"/>
  </w:num>
  <w:num w:numId="38">
    <w:abstractNumId w:val="16"/>
  </w:num>
  <w:num w:numId="39">
    <w:abstractNumId w:val="40"/>
  </w:num>
  <w:num w:numId="40">
    <w:abstractNumId w:val="5"/>
  </w:num>
  <w:num w:numId="41">
    <w:abstractNumId w:val="27"/>
  </w:num>
  <w:num w:numId="42">
    <w:abstractNumId w:val="4"/>
  </w:num>
  <w:num w:numId="43">
    <w:abstractNumId w:val="13"/>
  </w:num>
  <w:num w:numId="44">
    <w:abstractNumId w:val="4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F57"/>
    <w:rsid w:val="00000334"/>
    <w:rsid w:val="00000914"/>
    <w:rsid w:val="0000470B"/>
    <w:rsid w:val="00004CF3"/>
    <w:rsid w:val="00004F8F"/>
    <w:rsid w:val="00006B9C"/>
    <w:rsid w:val="0000794E"/>
    <w:rsid w:val="00007FD3"/>
    <w:rsid w:val="0001021E"/>
    <w:rsid w:val="00010AEE"/>
    <w:rsid w:val="00010B5E"/>
    <w:rsid w:val="00011008"/>
    <w:rsid w:val="00011A1C"/>
    <w:rsid w:val="0001270B"/>
    <w:rsid w:val="00013440"/>
    <w:rsid w:val="00013F4F"/>
    <w:rsid w:val="000154B2"/>
    <w:rsid w:val="00017366"/>
    <w:rsid w:val="00021A98"/>
    <w:rsid w:val="000237B9"/>
    <w:rsid w:val="00024525"/>
    <w:rsid w:val="0002572A"/>
    <w:rsid w:val="00026175"/>
    <w:rsid w:val="00027311"/>
    <w:rsid w:val="00027D60"/>
    <w:rsid w:val="00031103"/>
    <w:rsid w:val="00033BE8"/>
    <w:rsid w:val="00034C54"/>
    <w:rsid w:val="00035879"/>
    <w:rsid w:val="00036AAB"/>
    <w:rsid w:val="00037FA7"/>
    <w:rsid w:val="00037FBC"/>
    <w:rsid w:val="00042044"/>
    <w:rsid w:val="0004219B"/>
    <w:rsid w:val="00042A4F"/>
    <w:rsid w:val="0004429A"/>
    <w:rsid w:val="0004621B"/>
    <w:rsid w:val="0004753B"/>
    <w:rsid w:val="00047DB8"/>
    <w:rsid w:val="000502F3"/>
    <w:rsid w:val="0005061C"/>
    <w:rsid w:val="000518C5"/>
    <w:rsid w:val="00052157"/>
    <w:rsid w:val="00052240"/>
    <w:rsid w:val="000530D9"/>
    <w:rsid w:val="0005365D"/>
    <w:rsid w:val="00053E52"/>
    <w:rsid w:val="00054130"/>
    <w:rsid w:val="0005434F"/>
    <w:rsid w:val="0005445E"/>
    <w:rsid w:val="00055864"/>
    <w:rsid w:val="00055E6D"/>
    <w:rsid w:val="0005653F"/>
    <w:rsid w:val="00056AC3"/>
    <w:rsid w:val="00056FF4"/>
    <w:rsid w:val="00057B28"/>
    <w:rsid w:val="00061919"/>
    <w:rsid w:val="00061A63"/>
    <w:rsid w:val="00064767"/>
    <w:rsid w:val="00067182"/>
    <w:rsid w:val="0007045A"/>
    <w:rsid w:val="0007117D"/>
    <w:rsid w:val="000721FC"/>
    <w:rsid w:val="00072382"/>
    <w:rsid w:val="00076A04"/>
    <w:rsid w:val="00077D16"/>
    <w:rsid w:val="00082686"/>
    <w:rsid w:val="00083E83"/>
    <w:rsid w:val="00084182"/>
    <w:rsid w:val="000841FD"/>
    <w:rsid w:val="000857F2"/>
    <w:rsid w:val="0008603D"/>
    <w:rsid w:val="00087350"/>
    <w:rsid w:val="0008796B"/>
    <w:rsid w:val="00087E7B"/>
    <w:rsid w:val="00090B0C"/>
    <w:rsid w:val="00090B6D"/>
    <w:rsid w:val="00091A7F"/>
    <w:rsid w:val="00093C23"/>
    <w:rsid w:val="00093FC2"/>
    <w:rsid w:val="00096C16"/>
    <w:rsid w:val="00096EF1"/>
    <w:rsid w:val="000A207F"/>
    <w:rsid w:val="000A209B"/>
    <w:rsid w:val="000A26E4"/>
    <w:rsid w:val="000A29C6"/>
    <w:rsid w:val="000A2AF1"/>
    <w:rsid w:val="000A2F6F"/>
    <w:rsid w:val="000A4FF9"/>
    <w:rsid w:val="000A6510"/>
    <w:rsid w:val="000A7A50"/>
    <w:rsid w:val="000B0E81"/>
    <w:rsid w:val="000B2C9C"/>
    <w:rsid w:val="000B31DD"/>
    <w:rsid w:val="000B32CA"/>
    <w:rsid w:val="000B3334"/>
    <w:rsid w:val="000B40ED"/>
    <w:rsid w:val="000B462B"/>
    <w:rsid w:val="000B484A"/>
    <w:rsid w:val="000B5B8E"/>
    <w:rsid w:val="000C18F3"/>
    <w:rsid w:val="000C2715"/>
    <w:rsid w:val="000C3C4D"/>
    <w:rsid w:val="000C5E49"/>
    <w:rsid w:val="000C7570"/>
    <w:rsid w:val="000C7F06"/>
    <w:rsid w:val="000D036A"/>
    <w:rsid w:val="000D04BA"/>
    <w:rsid w:val="000D0F02"/>
    <w:rsid w:val="000D0FC1"/>
    <w:rsid w:val="000D451A"/>
    <w:rsid w:val="000D4E16"/>
    <w:rsid w:val="000D6E1E"/>
    <w:rsid w:val="000D6FED"/>
    <w:rsid w:val="000E114A"/>
    <w:rsid w:val="000E1384"/>
    <w:rsid w:val="000E2D68"/>
    <w:rsid w:val="000E2DD8"/>
    <w:rsid w:val="000E2DED"/>
    <w:rsid w:val="000E3586"/>
    <w:rsid w:val="000E4E27"/>
    <w:rsid w:val="000E5866"/>
    <w:rsid w:val="000E63C3"/>
    <w:rsid w:val="000E71AB"/>
    <w:rsid w:val="000E734E"/>
    <w:rsid w:val="000E7F5C"/>
    <w:rsid w:val="000E7F68"/>
    <w:rsid w:val="000F0F2F"/>
    <w:rsid w:val="000F2D08"/>
    <w:rsid w:val="000F2F61"/>
    <w:rsid w:val="000F5A66"/>
    <w:rsid w:val="000F5E83"/>
    <w:rsid w:val="000F623B"/>
    <w:rsid w:val="000F6CDC"/>
    <w:rsid w:val="00100F09"/>
    <w:rsid w:val="001015B9"/>
    <w:rsid w:val="00101845"/>
    <w:rsid w:val="00102711"/>
    <w:rsid w:val="001033FB"/>
    <w:rsid w:val="00104261"/>
    <w:rsid w:val="00104263"/>
    <w:rsid w:val="00104E0D"/>
    <w:rsid w:val="00107EEE"/>
    <w:rsid w:val="00111F01"/>
    <w:rsid w:val="00111F79"/>
    <w:rsid w:val="00114D8B"/>
    <w:rsid w:val="00117FFA"/>
    <w:rsid w:val="001203AA"/>
    <w:rsid w:val="0012263C"/>
    <w:rsid w:val="00125368"/>
    <w:rsid w:val="001254C4"/>
    <w:rsid w:val="001271EE"/>
    <w:rsid w:val="0013097E"/>
    <w:rsid w:val="00130ED8"/>
    <w:rsid w:val="00130FAC"/>
    <w:rsid w:val="001311CC"/>
    <w:rsid w:val="001354B2"/>
    <w:rsid w:val="00137F35"/>
    <w:rsid w:val="00140C24"/>
    <w:rsid w:val="00142231"/>
    <w:rsid w:val="00142630"/>
    <w:rsid w:val="00142768"/>
    <w:rsid w:val="00146951"/>
    <w:rsid w:val="00146E99"/>
    <w:rsid w:val="00146EC4"/>
    <w:rsid w:val="00147E0D"/>
    <w:rsid w:val="00151C32"/>
    <w:rsid w:val="00152595"/>
    <w:rsid w:val="0015349C"/>
    <w:rsid w:val="001547A1"/>
    <w:rsid w:val="00157966"/>
    <w:rsid w:val="0016019B"/>
    <w:rsid w:val="00160AA0"/>
    <w:rsid w:val="00163625"/>
    <w:rsid w:val="001636B7"/>
    <w:rsid w:val="00164262"/>
    <w:rsid w:val="001650D9"/>
    <w:rsid w:val="0016716E"/>
    <w:rsid w:val="00167432"/>
    <w:rsid w:val="00167737"/>
    <w:rsid w:val="001706B1"/>
    <w:rsid w:val="0017094F"/>
    <w:rsid w:val="00172588"/>
    <w:rsid w:val="001726EA"/>
    <w:rsid w:val="0017281E"/>
    <w:rsid w:val="001738F4"/>
    <w:rsid w:val="00174542"/>
    <w:rsid w:val="00174768"/>
    <w:rsid w:val="0017551E"/>
    <w:rsid w:val="00176F2A"/>
    <w:rsid w:val="00177929"/>
    <w:rsid w:val="0018028F"/>
    <w:rsid w:val="0018252D"/>
    <w:rsid w:val="0018259F"/>
    <w:rsid w:val="00182960"/>
    <w:rsid w:val="00184BE0"/>
    <w:rsid w:val="001852C0"/>
    <w:rsid w:val="00186084"/>
    <w:rsid w:val="0018745C"/>
    <w:rsid w:val="00187FA9"/>
    <w:rsid w:val="00190C7B"/>
    <w:rsid w:val="00191B11"/>
    <w:rsid w:val="0019221C"/>
    <w:rsid w:val="001945C9"/>
    <w:rsid w:val="00194A90"/>
    <w:rsid w:val="001A0C04"/>
    <w:rsid w:val="001A0E97"/>
    <w:rsid w:val="001A3ADC"/>
    <w:rsid w:val="001A4D2A"/>
    <w:rsid w:val="001A5BA0"/>
    <w:rsid w:val="001A5C02"/>
    <w:rsid w:val="001B3005"/>
    <w:rsid w:val="001B4BA9"/>
    <w:rsid w:val="001B5230"/>
    <w:rsid w:val="001B578B"/>
    <w:rsid w:val="001B58B6"/>
    <w:rsid w:val="001B6571"/>
    <w:rsid w:val="001C3DF2"/>
    <w:rsid w:val="001C5F1C"/>
    <w:rsid w:val="001C6000"/>
    <w:rsid w:val="001C6130"/>
    <w:rsid w:val="001D06AC"/>
    <w:rsid w:val="001D07A5"/>
    <w:rsid w:val="001D6BC7"/>
    <w:rsid w:val="001E1C9C"/>
    <w:rsid w:val="001E213E"/>
    <w:rsid w:val="001E272E"/>
    <w:rsid w:val="001E2E2B"/>
    <w:rsid w:val="001E3B70"/>
    <w:rsid w:val="001E582A"/>
    <w:rsid w:val="001E63F2"/>
    <w:rsid w:val="001E648D"/>
    <w:rsid w:val="001E77F7"/>
    <w:rsid w:val="001E7AF7"/>
    <w:rsid w:val="001F0C7A"/>
    <w:rsid w:val="001F0CE9"/>
    <w:rsid w:val="001F3714"/>
    <w:rsid w:val="001F39B2"/>
    <w:rsid w:val="001F3E75"/>
    <w:rsid w:val="001F416A"/>
    <w:rsid w:val="001F46DE"/>
    <w:rsid w:val="001F5AE4"/>
    <w:rsid w:val="001F6E69"/>
    <w:rsid w:val="00203885"/>
    <w:rsid w:val="00206BFE"/>
    <w:rsid w:val="00211C98"/>
    <w:rsid w:val="002147FC"/>
    <w:rsid w:val="00214EFF"/>
    <w:rsid w:val="0021523D"/>
    <w:rsid w:val="00220275"/>
    <w:rsid w:val="00220E5C"/>
    <w:rsid w:val="00222143"/>
    <w:rsid w:val="00222479"/>
    <w:rsid w:val="00223149"/>
    <w:rsid w:val="00223347"/>
    <w:rsid w:val="00224F96"/>
    <w:rsid w:val="00225023"/>
    <w:rsid w:val="00225036"/>
    <w:rsid w:val="002252DF"/>
    <w:rsid w:val="00226851"/>
    <w:rsid w:val="00227CCC"/>
    <w:rsid w:val="00232CFF"/>
    <w:rsid w:val="002351BF"/>
    <w:rsid w:val="00235772"/>
    <w:rsid w:val="00235E4A"/>
    <w:rsid w:val="00236C13"/>
    <w:rsid w:val="00236C61"/>
    <w:rsid w:val="00236F49"/>
    <w:rsid w:val="0023778C"/>
    <w:rsid w:val="00237F4E"/>
    <w:rsid w:val="00247898"/>
    <w:rsid w:val="00250DC9"/>
    <w:rsid w:val="002533A6"/>
    <w:rsid w:val="00253C39"/>
    <w:rsid w:val="00254B89"/>
    <w:rsid w:val="00255DB5"/>
    <w:rsid w:val="00256873"/>
    <w:rsid w:val="002577D0"/>
    <w:rsid w:val="00257917"/>
    <w:rsid w:val="00260937"/>
    <w:rsid w:val="00261DC6"/>
    <w:rsid w:val="0026215F"/>
    <w:rsid w:val="00263976"/>
    <w:rsid w:val="00264655"/>
    <w:rsid w:val="00264921"/>
    <w:rsid w:val="00265439"/>
    <w:rsid w:val="00266286"/>
    <w:rsid w:val="00266D4F"/>
    <w:rsid w:val="00267AC3"/>
    <w:rsid w:val="00271404"/>
    <w:rsid w:val="00271D99"/>
    <w:rsid w:val="0027285A"/>
    <w:rsid w:val="00273A32"/>
    <w:rsid w:val="00274123"/>
    <w:rsid w:val="0028054E"/>
    <w:rsid w:val="0028063D"/>
    <w:rsid w:val="00283780"/>
    <w:rsid w:val="0028576D"/>
    <w:rsid w:val="00285772"/>
    <w:rsid w:val="00287364"/>
    <w:rsid w:val="00287D33"/>
    <w:rsid w:val="00291346"/>
    <w:rsid w:val="00291AA4"/>
    <w:rsid w:val="00291F1D"/>
    <w:rsid w:val="00292A88"/>
    <w:rsid w:val="002951FC"/>
    <w:rsid w:val="002A5DC6"/>
    <w:rsid w:val="002B07C7"/>
    <w:rsid w:val="002B11BE"/>
    <w:rsid w:val="002B368A"/>
    <w:rsid w:val="002B4986"/>
    <w:rsid w:val="002B5026"/>
    <w:rsid w:val="002B772D"/>
    <w:rsid w:val="002C05FA"/>
    <w:rsid w:val="002C0D5F"/>
    <w:rsid w:val="002C3811"/>
    <w:rsid w:val="002C39D5"/>
    <w:rsid w:val="002C4E41"/>
    <w:rsid w:val="002C6DB8"/>
    <w:rsid w:val="002C7DA2"/>
    <w:rsid w:val="002D14F3"/>
    <w:rsid w:val="002D3252"/>
    <w:rsid w:val="002D43CF"/>
    <w:rsid w:val="002D4EAD"/>
    <w:rsid w:val="002D5B4C"/>
    <w:rsid w:val="002D6C26"/>
    <w:rsid w:val="002D7CC2"/>
    <w:rsid w:val="002E16FD"/>
    <w:rsid w:val="002E44CD"/>
    <w:rsid w:val="002E499D"/>
    <w:rsid w:val="002E4B80"/>
    <w:rsid w:val="002E64C2"/>
    <w:rsid w:val="002F12B9"/>
    <w:rsid w:val="002F3FAE"/>
    <w:rsid w:val="002F49C8"/>
    <w:rsid w:val="002F6BC2"/>
    <w:rsid w:val="002F7983"/>
    <w:rsid w:val="002F7BAD"/>
    <w:rsid w:val="003013DF"/>
    <w:rsid w:val="00303329"/>
    <w:rsid w:val="0030394D"/>
    <w:rsid w:val="00306AC9"/>
    <w:rsid w:val="00307290"/>
    <w:rsid w:val="00312CFF"/>
    <w:rsid w:val="0031354E"/>
    <w:rsid w:val="00313B4E"/>
    <w:rsid w:val="00313F35"/>
    <w:rsid w:val="003140E8"/>
    <w:rsid w:val="00316323"/>
    <w:rsid w:val="00320271"/>
    <w:rsid w:val="003203E9"/>
    <w:rsid w:val="00320D05"/>
    <w:rsid w:val="00322939"/>
    <w:rsid w:val="00322C8D"/>
    <w:rsid w:val="00323F7A"/>
    <w:rsid w:val="00324758"/>
    <w:rsid w:val="00324AD7"/>
    <w:rsid w:val="00324BBD"/>
    <w:rsid w:val="00325F64"/>
    <w:rsid w:val="00327656"/>
    <w:rsid w:val="003305C3"/>
    <w:rsid w:val="0033164A"/>
    <w:rsid w:val="00332C78"/>
    <w:rsid w:val="00335026"/>
    <w:rsid w:val="00335E3B"/>
    <w:rsid w:val="00337773"/>
    <w:rsid w:val="003379B0"/>
    <w:rsid w:val="00341C71"/>
    <w:rsid w:val="00344B0E"/>
    <w:rsid w:val="00345853"/>
    <w:rsid w:val="003526DC"/>
    <w:rsid w:val="0035309F"/>
    <w:rsid w:val="00353DCF"/>
    <w:rsid w:val="00355DC7"/>
    <w:rsid w:val="003578EB"/>
    <w:rsid w:val="00357C52"/>
    <w:rsid w:val="0036014C"/>
    <w:rsid w:val="0036159C"/>
    <w:rsid w:val="003625B9"/>
    <w:rsid w:val="00362B1B"/>
    <w:rsid w:val="0036449B"/>
    <w:rsid w:val="00366B83"/>
    <w:rsid w:val="003679C7"/>
    <w:rsid w:val="0037134C"/>
    <w:rsid w:val="00371A4B"/>
    <w:rsid w:val="00371E8A"/>
    <w:rsid w:val="00371EAE"/>
    <w:rsid w:val="0037332C"/>
    <w:rsid w:val="00374385"/>
    <w:rsid w:val="0037620A"/>
    <w:rsid w:val="0038104D"/>
    <w:rsid w:val="00383CE6"/>
    <w:rsid w:val="0038496E"/>
    <w:rsid w:val="00384D96"/>
    <w:rsid w:val="00386866"/>
    <w:rsid w:val="00390692"/>
    <w:rsid w:val="0039083F"/>
    <w:rsid w:val="00390ADB"/>
    <w:rsid w:val="00390C73"/>
    <w:rsid w:val="00394606"/>
    <w:rsid w:val="003A0159"/>
    <w:rsid w:val="003A07E1"/>
    <w:rsid w:val="003A0C22"/>
    <w:rsid w:val="003A3BE4"/>
    <w:rsid w:val="003A5408"/>
    <w:rsid w:val="003A646E"/>
    <w:rsid w:val="003A6896"/>
    <w:rsid w:val="003B0BA4"/>
    <w:rsid w:val="003B2CB3"/>
    <w:rsid w:val="003B2F31"/>
    <w:rsid w:val="003B3BCE"/>
    <w:rsid w:val="003B52CF"/>
    <w:rsid w:val="003B5666"/>
    <w:rsid w:val="003B56B6"/>
    <w:rsid w:val="003B5FA1"/>
    <w:rsid w:val="003B6C2E"/>
    <w:rsid w:val="003C10C7"/>
    <w:rsid w:val="003C31F5"/>
    <w:rsid w:val="003C72EE"/>
    <w:rsid w:val="003D15A1"/>
    <w:rsid w:val="003D167C"/>
    <w:rsid w:val="003D273D"/>
    <w:rsid w:val="003D3EEA"/>
    <w:rsid w:val="003D451B"/>
    <w:rsid w:val="003D5712"/>
    <w:rsid w:val="003D6309"/>
    <w:rsid w:val="003D7A98"/>
    <w:rsid w:val="003E0619"/>
    <w:rsid w:val="003E2B02"/>
    <w:rsid w:val="003E3C3F"/>
    <w:rsid w:val="003E54AE"/>
    <w:rsid w:val="003E6309"/>
    <w:rsid w:val="003E6B39"/>
    <w:rsid w:val="003E6C3C"/>
    <w:rsid w:val="003E70DE"/>
    <w:rsid w:val="003E7A09"/>
    <w:rsid w:val="003F1E4A"/>
    <w:rsid w:val="003F20EB"/>
    <w:rsid w:val="003F2421"/>
    <w:rsid w:val="003F24B4"/>
    <w:rsid w:val="003F28DE"/>
    <w:rsid w:val="003F29A8"/>
    <w:rsid w:val="003F2D08"/>
    <w:rsid w:val="003F2DD5"/>
    <w:rsid w:val="003F332A"/>
    <w:rsid w:val="003F411D"/>
    <w:rsid w:val="003F430C"/>
    <w:rsid w:val="003F54DE"/>
    <w:rsid w:val="003F614C"/>
    <w:rsid w:val="003F69A5"/>
    <w:rsid w:val="003F6C3A"/>
    <w:rsid w:val="003F7ADB"/>
    <w:rsid w:val="00401315"/>
    <w:rsid w:val="004019B5"/>
    <w:rsid w:val="00402242"/>
    <w:rsid w:val="0040291E"/>
    <w:rsid w:val="00405139"/>
    <w:rsid w:val="00405F52"/>
    <w:rsid w:val="004077BE"/>
    <w:rsid w:val="00411778"/>
    <w:rsid w:val="00414004"/>
    <w:rsid w:val="00414D8B"/>
    <w:rsid w:val="00414F7A"/>
    <w:rsid w:val="00417F68"/>
    <w:rsid w:val="00420701"/>
    <w:rsid w:val="00420745"/>
    <w:rsid w:val="004230F5"/>
    <w:rsid w:val="0042437C"/>
    <w:rsid w:val="00424484"/>
    <w:rsid w:val="00425709"/>
    <w:rsid w:val="00425B94"/>
    <w:rsid w:val="004264B6"/>
    <w:rsid w:val="00427DC8"/>
    <w:rsid w:val="00427E0A"/>
    <w:rsid w:val="00432E3F"/>
    <w:rsid w:val="0043369E"/>
    <w:rsid w:val="00433BC4"/>
    <w:rsid w:val="004373A6"/>
    <w:rsid w:val="004375FE"/>
    <w:rsid w:val="00437704"/>
    <w:rsid w:val="00440089"/>
    <w:rsid w:val="00440964"/>
    <w:rsid w:val="004412ED"/>
    <w:rsid w:val="00443BBF"/>
    <w:rsid w:val="00446811"/>
    <w:rsid w:val="00447C1F"/>
    <w:rsid w:val="00447F5B"/>
    <w:rsid w:val="00454656"/>
    <w:rsid w:val="00456CBD"/>
    <w:rsid w:val="004576AA"/>
    <w:rsid w:val="00457C55"/>
    <w:rsid w:val="00461F41"/>
    <w:rsid w:val="004626F7"/>
    <w:rsid w:val="00462753"/>
    <w:rsid w:val="00463595"/>
    <w:rsid w:val="00464667"/>
    <w:rsid w:val="00464786"/>
    <w:rsid w:val="00464969"/>
    <w:rsid w:val="00466853"/>
    <w:rsid w:val="00466DF2"/>
    <w:rsid w:val="00472207"/>
    <w:rsid w:val="00472397"/>
    <w:rsid w:val="0047268E"/>
    <w:rsid w:val="004743C0"/>
    <w:rsid w:val="004744B2"/>
    <w:rsid w:val="00475494"/>
    <w:rsid w:val="0047585A"/>
    <w:rsid w:val="00476D85"/>
    <w:rsid w:val="004779A9"/>
    <w:rsid w:val="00484404"/>
    <w:rsid w:val="00484996"/>
    <w:rsid w:val="004868BD"/>
    <w:rsid w:val="00486F40"/>
    <w:rsid w:val="00487163"/>
    <w:rsid w:val="0049241D"/>
    <w:rsid w:val="00492A80"/>
    <w:rsid w:val="0049438E"/>
    <w:rsid w:val="00494495"/>
    <w:rsid w:val="004958E1"/>
    <w:rsid w:val="004A0B27"/>
    <w:rsid w:val="004A0C80"/>
    <w:rsid w:val="004A0D5B"/>
    <w:rsid w:val="004A1D0D"/>
    <w:rsid w:val="004A27CA"/>
    <w:rsid w:val="004A2D23"/>
    <w:rsid w:val="004A3F87"/>
    <w:rsid w:val="004A7311"/>
    <w:rsid w:val="004A74BA"/>
    <w:rsid w:val="004B067D"/>
    <w:rsid w:val="004B24CE"/>
    <w:rsid w:val="004B36A7"/>
    <w:rsid w:val="004B446B"/>
    <w:rsid w:val="004B4AC8"/>
    <w:rsid w:val="004B4CCA"/>
    <w:rsid w:val="004C1326"/>
    <w:rsid w:val="004C1417"/>
    <w:rsid w:val="004C18ED"/>
    <w:rsid w:val="004C409B"/>
    <w:rsid w:val="004C4596"/>
    <w:rsid w:val="004C4BDC"/>
    <w:rsid w:val="004D108E"/>
    <w:rsid w:val="004D7226"/>
    <w:rsid w:val="004E332F"/>
    <w:rsid w:val="004E424E"/>
    <w:rsid w:val="004E6BB3"/>
    <w:rsid w:val="004F3C24"/>
    <w:rsid w:val="004F595D"/>
    <w:rsid w:val="004F756F"/>
    <w:rsid w:val="005001A3"/>
    <w:rsid w:val="005036DA"/>
    <w:rsid w:val="00503D64"/>
    <w:rsid w:val="005052C9"/>
    <w:rsid w:val="005057F6"/>
    <w:rsid w:val="005058FD"/>
    <w:rsid w:val="005063AE"/>
    <w:rsid w:val="00506961"/>
    <w:rsid w:val="005113C8"/>
    <w:rsid w:val="0051258A"/>
    <w:rsid w:val="0051496C"/>
    <w:rsid w:val="00514B79"/>
    <w:rsid w:val="0051508B"/>
    <w:rsid w:val="00516EB5"/>
    <w:rsid w:val="00520546"/>
    <w:rsid w:val="00520743"/>
    <w:rsid w:val="0052075D"/>
    <w:rsid w:val="00521C79"/>
    <w:rsid w:val="00522B19"/>
    <w:rsid w:val="00523168"/>
    <w:rsid w:val="00525356"/>
    <w:rsid w:val="005256AF"/>
    <w:rsid w:val="00526E67"/>
    <w:rsid w:val="00530CE6"/>
    <w:rsid w:val="00531E00"/>
    <w:rsid w:val="00531EB7"/>
    <w:rsid w:val="00532C41"/>
    <w:rsid w:val="00532FE3"/>
    <w:rsid w:val="00533201"/>
    <w:rsid w:val="0053332F"/>
    <w:rsid w:val="005337B3"/>
    <w:rsid w:val="00541C4C"/>
    <w:rsid w:val="00541E35"/>
    <w:rsid w:val="00542145"/>
    <w:rsid w:val="00543F98"/>
    <w:rsid w:val="005440ED"/>
    <w:rsid w:val="00547FF2"/>
    <w:rsid w:val="00551F1E"/>
    <w:rsid w:val="00551F8F"/>
    <w:rsid w:val="0055496A"/>
    <w:rsid w:val="005572F4"/>
    <w:rsid w:val="00557491"/>
    <w:rsid w:val="005579F6"/>
    <w:rsid w:val="00560175"/>
    <w:rsid w:val="005601C5"/>
    <w:rsid w:val="00560276"/>
    <w:rsid w:val="0056106B"/>
    <w:rsid w:val="005652C7"/>
    <w:rsid w:val="00566308"/>
    <w:rsid w:val="00566979"/>
    <w:rsid w:val="00567F23"/>
    <w:rsid w:val="005708A8"/>
    <w:rsid w:val="005753F0"/>
    <w:rsid w:val="00576C4C"/>
    <w:rsid w:val="00577A83"/>
    <w:rsid w:val="00581547"/>
    <w:rsid w:val="00581B12"/>
    <w:rsid w:val="00582065"/>
    <w:rsid w:val="00582B5F"/>
    <w:rsid w:val="00582C92"/>
    <w:rsid w:val="005849A7"/>
    <w:rsid w:val="00584FC8"/>
    <w:rsid w:val="00585266"/>
    <w:rsid w:val="00585273"/>
    <w:rsid w:val="00585D27"/>
    <w:rsid w:val="00585E1D"/>
    <w:rsid w:val="00586A0F"/>
    <w:rsid w:val="00586BAB"/>
    <w:rsid w:val="00591229"/>
    <w:rsid w:val="005931BB"/>
    <w:rsid w:val="005949D9"/>
    <w:rsid w:val="00595EA5"/>
    <w:rsid w:val="00596116"/>
    <w:rsid w:val="005969F9"/>
    <w:rsid w:val="00596E2F"/>
    <w:rsid w:val="00596F14"/>
    <w:rsid w:val="00597F88"/>
    <w:rsid w:val="005A04AA"/>
    <w:rsid w:val="005A0A6F"/>
    <w:rsid w:val="005A16A3"/>
    <w:rsid w:val="005A4EAA"/>
    <w:rsid w:val="005A6E8F"/>
    <w:rsid w:val="005A7BD4"/>
    <w:rsid w:val="005B14FF"/>
    <w:rsid w:val="005B1CD7"/>
    <w:rsid w:val="005B2DC1"/>
    <w:rsid w:val="005B3ECD"/>
    <w:rsid w:val="005B742F"/>
    <w:rsid w:val="005B7719"/>
    <w:rsid w:val="005C0CAE"/>
    <w:rsid w:val="005C13C3"/>
    <w:rsid w:val="005C1775"/>
    <w:rsid w:val="005C4668"/>
    <w:rsid w:val="005C5F4B"/>
    <w:rsid w:val="005C6763"/>
    <w:rsid w:val="005C7663"/>
    <w:rsid w:val="005D0472"/>
    <w:rsid w:val="005D0F52"/>
    <w:rsid w:val="005D1708"/>
    <w:rsid w:val="005D1FCD"/>
    <w:rsid w:val="005D2708"/>
    <w:rsid w:val="005D4C96"/>
    <w:rsid w:val="005D4CAA"/>
    <w:rsid w:val="005D61B2"/>
    <w:rsid w:val="005D700E"/>
    <w:rsid w:val="005D7A04"/>
    <w:rsid w:val="005D7A11"/>
    <w:rsid w:val="005D7D54"/>
    <w:rsid w:val="005E009F"/>
    <w:rsid w:val="005E0FC7"/>
    <w:rsid w:val="005E29AA"/>
    <w:rsid w:val="005E3300"/>
    <w:rsid w:val="005E35B0"/>
    <w:rsid w:val="005E4134"/>
    <w:rsid w:val="005E4A29"/>
    <w:rsid w:val="005E4EDF"/>
    <w:rsid w:val="005E6A74"/>
    <w:rsid w:val="005E6F1D"/>
    <w:rsid w:val="005F603E"/>
    <w:rsid w:val="0060058D"/>
    <w:rsid w:val="00600FE0"/>
    <w:rsid w:val="00601AE7"/>
    <w:rsid w:val="00602F6E"/>
    <w:rsid w:val="0060550A"/>
    <w:rsid w:val="0060698E"/>
    <w:rsid w:val="00613D7E"/>
    <w:rsid w:val="0061407C"/>
    <w:rsid w:val="00615AE4"/>
    <w:rsid w:val="006170D2"/>
    <w:rsid w:val="00617949"/>
    <w:rsid w:val="006214DC"/>
    <w:rsid w:val="0062197D"/>
    <w:rsid w:val="00621A6E"/>
    <w:rsid w:val="00622075"/>
    <w:rsid w:val="00623176"/>
    <w:rsid w:val="006231CB"/>
    <w:rsid w:val="006235F0"/>
    <w:rsid w:val="0062374F"/>
    <w:rsid w:val="00625078"/>
    <w:rsid w:val="0062509D"/>
    <w:rsid w:val="0062533B"/>
    <w:rsid w:val="00625EF2"/>
    <w:rsid w:val="006265CF"/>
    <w:rsid w:val="00631256"/>
    <w:rsid w:val="00631F2F"/>
    <w:rsid w:val="006326F1"/>
    <w:rsid w:val="00633940"/>
    <w:rsid w:val="0063438C"/>
    <w:rsid w:val="00637CDC"/>
    <w:rsid w:val="00643090"/>
    <w:rsid w:val="00645365"/>
    <w:rsid w:val="00645F42"/>
    <w:rsid w:val="00647610"/>
    <w:rsid w:val="00652482"/>
    <w:rsid w:val="006526E2"/>
    <w:rsid w:val="006564F5"/>
    <w:rsid w:val="006572DB"/>
    <w:rsid w:val="00657B8A"/>
    <w:rsid w:val="0066096E"/>
    <w:rsid w:val="00662043"/>
    <w:rsid w:val="006644C6"/>
    <w:rsid w:val="006664E4"/>
    <w:rsid w:val="006678D6"/>
    <w:rsid w:val="006706AB"/>
    <w:rsid w:val="00672C54"/>
    <w:rsid w:val="00674442"/>
    <w:rsid w:val="00674ACF"/>
    <w:rsid w:val="00675FE1"/>
    <w:rsid w:val="0067637D"/>
    <w:rsid w:val="00680BE1"/>
    <w:rsid w:val="006810C8"/>
    <w:rsid w:val="00681DC3"/>
    <w:rsid w:val="0068258A"/>
    <w:rsid w:val="00683F57"/>
    <w:rsid w:val="006861AD"/>
    <w:rsid w:val="006863BF"/>
    <w:rsid w:val="006879C9"/>
    <w:rsid w:val="00687B18"/>
    <w:rsid w:val="00691327"/>
    <w:rsid w:val="0069139A"/>
    <w:rsid w:val="00693300"/>
    <w:rsid w:val="00696317"/>
    <w:rsid w:val="006963ED"/>
    <w:rsid w:val="006978CB"/>
    <w:rsid w:val="006A0D1F"/>
    <w:rsid w:val="006A0FC7"/>
    <w:rsid w:val="006A173E"/>
    <w:rsid w:val="006A1ADD"/>
    <w:rsid w:val="006A1CDE"/>
    <w:rsid w:val="006A1CF1"/>
    <w:rsid w:val="006A1F5B"/>
    <w:rsid w:val="006A3B9C"/>
    <w:rsid w:val="006A437D"/>
    <w:rsid w:val="006A72D1"/>
    <w:rsid w:val="006A7AC9"/>
    <w:rsid w:val="006B2525"/>
    <w:rsid w:val="006B4B16"/>
    <w:rsid w:val="006B5B75"/>
    <w:rsid w:val="006B6947"/>
    <w:rsid w:val="006B6ADF"/>
    <w:rsid w:val="006B6D93"/>
    <w:rsid w:val="006B6F0C"/>
    <w:rsid w:val="006C0829"/>
    <w:rsid w:val="006C29C7"/>
    <w:rsid w:val="006C39E5"/>
    <w:rsid w:val="006C49FA"/>
    <w:rsid w:val="006C5AC2"/>
    <w:rsid w:val="006C5DC3"/>
    <w:rsid w:val="006C6724"/>
    <w:rsid w:val="006D0614"/>
    <w:rsid w:val="006D1803"/>
    <w:rsid w:val="006D2304"/>
    <w:rsid w:val="006D2A6D"/>
    <w:rsid w:val="006D2C7D"/>
    <w:rsid w:val="006D2CBF"/>
    <w:rsid w:val="006D39A7"/>
    <w:rsid w:val="006D76CD"/>
    <w:rsid w:val="006E03FF"/>
    <w:rsid w:val="006E1967"/>
    <w:rsid w:val="006E29DF"/>
    <w:rsid w:val="006E321C"/>
    <w:rsid w:val="006E4216"/>
    <w:rsid w:val="006E4E2F"/>
    <w:rsid w:val="006E68B0"/>
    <w:rsid w:val="006E6C70"/>
    <w:rsid w:val="006F1C29"/>
    <w:rsid w:val="006F22A3"/>
    <w:rsid w:val="006F24AE"/>
    <w:rsid w:val="006F3289"/>
    <w:rsid w:val="006F384E"/>
    <w:rsid w:val="006F47B0"/>
    <w:rsid w:val="006F4E09"/>
    <w:rsid w:val="006F4F4E"/>
    <w:rsid w:val="006F6B2B"/>
    <w:rsid w:val="007021B6"/>
    <w:rsid w:val="00702DAF"/>
    <w:rsid w:val="00702F0A"/>
    <w:rsid w:val="007042AA"/>
    <w:rsid w:val="00705524"/>
    <w:rsid w:val="007058B7"/>
    <w:rsid w:val="00706815"/>
    <w:rsid w:val="00706DFC"/>
    <w:rsid w:val="00707E15"/>
    <w:rsid w:val="00710F1B"/>
    <w:rsid w:val="007116FE"/>
    <w:rsid w:val="00712912"/>
    <w:rsid w:val="00713109"/>
    <w:rsid w:val="00713C99"/>
    <w:rsid w:val="00715599"/>
    <w:rsid w:val="0071560F"/>
    <w:rsid w:val="00715EF6"/>
    <w:rsid w:val="007172D9"/>
    <w:rsid w:val="00721B29"/>
    <w:rsid w:val="00721B76"/>
    <w:rsid w:val="00721E7C"/>
    <w:rsid w:val="00723500"/>
    <w:rsid w:val="0072441E"/>
    <w:rsid w:val="00725DDB"/>
    <w:rsid w:val="00725E84"/>
    <w:rsid w:val="00725EF5"/>
    <w:rsid w:val="00726BE5"/>
    <w:rsid w:val="00732C94"/>
    <w:rsid w:val="00736A7D"/>
    <w:rsid w:val="00736CC6"/>
    <w:rsid w:val="00736D17"/>
    <w:rsid w:val="00736F8C"/>
    <w:rsid w:val="007370E9"/>
    <w:rsid w:val="00741A88"/>
    <w:rsid w:val="00742C6D"/>
    <w:rsid w:val="00742EA9"/>
    <w:rsid w:val="00743188"/>
    <w:rsid w:val="00743D3E"/>
    <w:rsid w:val="00744E0C"/>
    <w:rsid w:val="00744F6F"/>
    <w:rsid w:val="007452AE"/>
    <w:rsid w:val="00747349"/>
    <w:rsid w:val="00750F78"/>
    <w:rsid w:val="00755030"/>
    <w:rsid w:val="00755678"/>
    <w:rsid w:val="0075613C"/>
    <w:rsid w:val="00756A99"/>
    <w:rsid w:val="00757BB4"/>
    <w:rsid w:val="0076007C"/>
    <w:rsid w:val="00761706"/>
    <w:rsid w:val="007626D3"/>
    <w:rsid w:val="00763114"/>
    <w:rsid w:val="00763CA6"/>
    <w:rsid w:val="00766775"/>
    <w:rsid w:val="00767578"/>
    <w:rsid w:val="0076776A"/>
    <w:rsid w:val="0077173F"/>
    <w:rsid w:val="00771DDC"/>
    <w:rsid w:val="00774294"/>
    <w:rsid w:val="00775B33"/>
    <w:rsid w:val="007771D1"/>
    <w:rsid w:val="007800D4"/>
    <w:rsid w:val="00781916"/>
    <w:rsid w:val="00781D09"/>
    <w:rsid w:val="007821F5"/>
    <w:rsid w:val="00782722"/>
    <w:rsid w:val="007844BE"/>
    <w:rsid w:val="00786E71"/>
    <w:rsid w:val="0078719A"/>
    <w:rsid w:val="00787DD5"/>
    <w:rsid w:val="0079177A"/>
    <w:rsid w:val="00792F8A"/>
    <w:rsid w:val="0079307B"/>
    <w:rsid w:val="00793941"/>
    <w:rsid w:val="00794512"/>
    <w:rsid w:val="00794A0D"/>
    <w:rsid w:val="00794A44"/>
    <w:rsid w:val="00794DF0"/>
    <w:rsid w:val="007957E9"/>
    <w:rsid w:val="00795CED"/>
    <w:rsid w:val="00796F22"/>
    <w:rsid w:val="00797887"/>
    <w:rsid w:val="007A1124"/>
    <w:rsid w:val="007A2B08"/>
    <w:rsid w:val="007A3826"/>
    <w:rsid w:val="007A3884"/>
    <w:rsid w:val="007A4368"/>
    <w:rsid w:val="007A4758"/>
    <w:rsid w:val="007A5959"/>
    <w:rsid w:val="007A6714"/>
    <w:rsid w:val="007A6846"/>
    <w:rsid w:val="007A6FDA"/>
    <w:rsid w:val="007A71B2"/>
    <w:rsid w:val="007B079D"/>
    <w:rsid w:val="007B4596"/>
    <w:rsid w:val="007B557C"/>
    <w:rsid w:val="007B6CCB"/>
    <w:rsid w:val="007B7D73"/>
    <w:rsid w:val="007C0183"/>
    <w:rsid w:val="007C0474"/>
    <w:rsid w:val="007C071B"/>
    <w:rsid w:val="007C0818"/>
    <w:rsid w:val="007C14E9"/>
    <w:rsid w:val="007C1DA9"/>
    <w:rsid w:val="007C2C58"/>
    <w:rsid w:val="007C2F47"/>
    <w:rsid w:val="007C4D1A"/>
    <w:rsid w:val="007C52F7"/>
    <w:rsid w:val="007C574B"/>
    <w:rsid w:val="007D37B0"/>
    <w:rsid w:val="007D3D67"/>
    <w:rsid w:val="007D549A"/>
    <w:rsid w:val="007D649A"/>
    <w:rsid w:val="007D7C3E"/>
    <w:rsid w:val="007E019B"/>
    <w:rsid w:val="007E027B"/>
    <w:rsid w:val="007E0E28"/>
    <w:rsid w:val="007E0F65"/>
    <w:rsid w:val="007E137D"/>
    <w:rsid w:val="007E174F"/>
    <w:rsid w:val="007E1816"/>
    <w:rsid w:val="007E18CE"/>
    <w:rsid w:val="007E1AAB"/>
    <w:rsid w:val="007E2208"/>
    <w:rsid w:val="007E4172"/>
    <w:rsid w:val="007E5BB4"/>
    <w:rsid w:val="007E7D3F"/>
    <w:rsid w:val="007F1150"/>
    <w:rsid w:val="007F1C84"/>
    <w:rsid w:val="007F36C8"/>
    <w:rsid w:val="007F3A50"/>
    <w:rsid w:val="007F63DD"/>
    <w:rsid w:val="007F7A85"/>
    <w:rsid w:val="00800105"/>
    <w:rsid w:val="00802872"/>
    <w:rsid w:val="00803D62"/>
    <w:rsid w:val="008046F0"/>
    <w:rsid w:val="00804D9D"/>
    <w:rsid w:val="008100A9"/>
    <w:rsid w:val="008109AC"/>
    <w:rsid w:val="00811984"/>
    <w:rsid w:val="008125A7"/>
    <w:rsid w:val="008133AF"/>
    <w:rsid w:val="00813688"/>
    <w:rsid w:val="00813C8F"/>
    <w:rsid w:val="008142FD"/>
    <w:rsid w:val="00814BD9"/>
    <w:rsid w:val="008164A1"/>
    <w:rsid w:val="00816FD1"/>
    <w:rsid w:val="00817219"/>
    <w:rsid w:val="00817A23"/>
    <w:rsid w:val="00822391"/>
    <w:rsid w:val="00822DA4"/>
    <w:rsid w:val="0082358A"/>
    <w:rsid w:val="00824D03"/>
    <w:rsid w:val="00824FAD"/>
    <w:rsid w:val="0082509B"/>
    <w:rsid w:val="00827E93"/>
    <w:rsid w:val="00832F1E"/>
    <w:rsid w:val="00836392"/>
    <w:rsid w:val="00836806"/>
    <w:rsid w:val="0083685F"/>
    <w:rsid w:val="00837339"/>
    <w:rsid w:val="0083744D"/>
    <w:rsid w:val="00840CDA"/>
    <w:rsid w:val="00847AA7"/>
    <w:rsid w:val="008517E1"/>
    <w:rsid w:val="008523A6"/>
    <w:rsid w:val="00862056"/>
    <w:rsid w:val="008647B5"/>
    <w:rsid w:val="00864CBC"/>
    <w:rsid w:val="008709E0"/>
    <w:rsid w:val="0087211E"/>
    <w:rsid w:val="00874B5A"/>
    <w:rsid w:val="00877C7C"/>
    <w:rsid w:val="008814FD"/>
    <w:rsid w:val="00881E8B"/>
    <w:rsid w:val="00890DA4"/>
    <w:rsid w:val="00890F21"/>
    <w:rsid w:val="0089255C"/>
    <w:rsid w:val="00892F8A"/>
    <w:rsid w:val="0089392C"/>
    <w:rsid w:val="0089426E"/>
    <w:rsid w:val="00894280"/>
    <w:rsid w:val="00894284"/>
    <w:rsid w:val="008948D4"/>
    <w:rsid w:val="0089530A"/>
    <w:rsid w:val="00897546"/>
    <w:rsid w:val="008A002B"/>
    <w:rsid w:val="008A0C9A"/>
    <w:rsid w:val="008A1FB3"/>
    <w:rsid w:val="008A255F"/>
    <w:rsid w:val="008A2B76"/>
    <w:rsid w:val="008A42AD"/>
    <w:rsid w:val="008A52D3"/>
    <w:rsid w:val="008A54D6"/>
    <w:rsid w:val="008A788A"/>
    <w:rsid w:val="008B003F"/>
    <w:rsid w:val="008B2F7C"/>
    <w:rsid w:val="008B3C55"/>
    <w:rsid w:val="008B51C1"/>
    <w:rsid w:val="008B5AA9"/>
    <w:rsid w:val="008B5E4B"/>
    <w:rsid w:val="008B6D87"/>
    <w:rsid w:val="008B79A5"/>
    <w:rsid w:val="008C03B4"/>
    <w:rsid w:val="008C055E"/>
    <w:rsid w:val="008C1BF6"/>
    <w:rsid w:val="008C3D7F"/>
    <w:rsid w:val="008C73AF"/>
    <w:rsid w:val="008D12E7"/>
    <w:rsid w:val="008D2BF7"/>
    <w:rsid w:val="008D32F9"/>
    <w:rsid w:val="008D586A"/>
    <w:rsid w:val="008D77EC"/>
    <w:rsid w:val="008D77F8"/>
    <w:rsid w:val="008E10A0"/>
    <w:rsid w:val="008E1A2F"/>
    <w:rsid w:val="008E3D20"/>
    <w:rsid w:val="008E45C0"/>
    <w:rsid w:val="008E78EA"/>
    <w:rsid w:val="008E7E06"/>
    <w:rsid w:val="008F0C24"/>
    <w:rsid w:val="008F0DB6"/>
    <w:rsid w:val="008F2129"/>
    <w:rsid w:val="008F2281"/>
    <w:rsid w:val="008F3EE6"/>
    <w:rsid w:val="00900D2C"/>
    <w:rsid w:val="00900FDB"/>
    <w:rsid w:val="00901D22"/>
    <w:rsid w:val="009030AC"/>
    <w:rsid w:val="009059FB"/>
    <w:rsid w:val="00907E29"/>
    <w:rsid w:val="0091189A"/>
    <w:rsid w:val="00912103"/>
    <w:rsid w:val="00912D5F"/>
    <w:rsid w:val="00913C99"/>
    <w:rsid w:val="00916CDA"/>
    <w:rsid w:val="00917064"/>
    <w:rsid w:val="009172EC"/>
    <w:rsid w:val="0092030A"/>
    <w:rsid w:val="0092098B"/>
    <w:rsid w:val="00920C7B"/>
    <w:rsid w:val="00922FBB"/>
    <w:rsid w:val="009256F9"/>
    <w:rsid w:val="009264C0"/>
    <w:rsid w:val="00926614"/>
    <w:rsid w:val="009270DE"/>
    <w:rsid w:val="0093236F"/>
    <w:rsid w:val="00932BC5"/>
    <w:rsid w:val="00932E76"/>
    <w:rsid w:val="00932F06"/>
    <w:rsid w:val="00935763"/>
    <w:rsid w:val="009361F9"/>
    <w:rsid w:val="00936660"/>
    <w:rsid w:val="00937BF1"/>
    <w:rsid w:val="00937F0E"/>
    <w:rsid w:val="0094128A"/>
    <w:rsid w:val="00942712"/>
    <w:rsid w:val="009427B0"/>
    <w:rsid w:val="00942899"/>
    <w:rsid w:val="00943C09"/>
    <w:rsid w:val="00945754"/>
    <w:rsid w:val="00951444"/>
    <w:rsid w:val="00951B34"/>
    <w:rsid w:val="00964B1D"/>
    <w:rsid w:val="00965396"/>
    <w:rsid w:val="009665F7"/>
    <w:rsid w:val="00970BE1"/>
    <w:rsid w:val="009734A6"/>
    <w:rsid w:val="00974ACA"/>
    <w:rsid w:val="00975AD6"/>
    <w:rsid w:val="00976970"/>
    <w:rsid w:val="00976D4F"/>
    <w:rsid w:val="0098034C"/>
    <w:rsid w:val="009815FB"/>
    <w:rsid w:val="0098630E"/>
    <w:rsid w:val="00987BC7"/>
    <w:rsid w:val="00990F1D"/>
    <w:rsid w:val="00992716"/>
    <w:rsid w:val="009927B8"/>
    <w:rsid w:val="00992877"/>
    <w:rsid w:val="009928B0"/>
    <w:rsid w:val="009943CE"/>
    <w:rsid w:val="009977AB"/>
    <w:rsid w:val="009A06C4"/>
    <w:rsid w:val="009A353A"/>
    <w:rsid w:val="009A4D6F"/>
    <w:rsid w:val="009A5FD7"/>
    <w:rsid w:val="009A60EB"/>
    <w:rsid w:val="009B3CA7"/>
    <w:rsid w:val="009B3DB3"/>
    <w:rsid w:val="009B5FBE"/>
    <w:rsid w:val="009B640D"/>
    <w:rsid w:val="009B72B5"/>
    <w:rsid w:val="009B78F9"/>
    <w:rsid w:val="009C076C"/>
    <w:rsid w:val="009C0FDF"/>
    <w:rsid w:val="009C259F"/>
    <w:rsid w:val="009C32E6"/>
    <w:rsid w:val="009C423A"/>
    <w:rsid w:val="009C4EC3"/>
    <w:rsid w:val="009C4EDD"/>
    <w:rsid w:val="009C5A1C"/>
    <w:rsid w:val="009C5EFA"/>
    <w:rsid w:val="009C6701"/>
    <w:rsid w:val="009C6D7D"/>
    <w:rsid w:val="009C7248"/>
    <w:rsid w:val="009C790D"/>
    <w:rsid w:val="009D20CC"/>
    <w:rsid w:val="009D4848"/>
    <w:rsid w:val="009D5612"/>
    <w:rsid w:val="009D5A87"/>
    <w:rsid w:val="009D7D8D"/>
    <w:rsid w:val="009E04DD"/>
    <w:rsid w:val="009E0909"/>
    <w:rsid w:val="009E30ED"/>
    <w:rsid w:val="009E3ACB"/>
    <w:rsid w:val="009E4FCE"/>
    <w:rsid w:val="009E51CF"/>
    <w:rsid w:val="009E580E"/>
    <w:rsid w:val="009E6AF5"/>
    <w:rsid w:val="009E7866"/>
    <w:rsid w:val="009F05D0"/>
    <w:rsid w:val="009F1ABF"/>
    <w:rsid w:val="009F5DC6"/>
    <w:rsid w:val="00A00145"/>
    <w:rsid w:val="00A00C54"/>
    <w:rsid w:val="00A0115D"/>
    <w:rsid w:val="00A0258F"/>
    <w:rsid w:val="00A0311F"/>
    <w:rsid w:val="00A035F9"/>
    <w:rsid w:val="00A03E08"/>
    <w:rsid w:val="00A06824"/>
    <w:rsid w:val="00A100AE"/>
    <w:rsid w:val="00A11313"/>
    <w:rsid w:val="00A117BE"/>
    <w:rsid w:val="00A1240C"/>
    <w:rsid w:val="00A13085"/>
    <w:rsid w:val="00A130E2"/>
    <w:rsid w:val="00A13717"/>
    <w:rsid w:val="00A15670"/>
    <w:rsid w:val="00A20FAB"/>
    <w:rsid w:val="00A22BF7"/>
    <w:rsid w:val="00A22C6A"/>
    <w:rsid w:val="00A232C1"/>
    <w:rsid w:val="00A318E9"/>
    <w:rsid w:val="00A3195F"/>
    <w:rsid w:val="00A31FEE"/>
    <w:rsid w:val="00A32665"/>
    <w:rsid w:val="00A330AB"/>
    <w:rsid w:val="00A334AB"/>
    <w:rsid w:val="00A33CF4"/>
    <w:rsid w:val="00A3476F"/>
    <w:rsid w:val="00A3498B"/>
    <w:rsid w:val="00A34F6C"/>
    <w:rsid w:val="00A35438"/>
    <w:rsid w:val="00A37803"/>
    <w:rsid w:val="00A40107"/>
    <w:rsid w:val="00A42B2E"/>
    <w:rsid w:val="00A43965"/>
    <w:rsid w:val="00A43A8F"/>
    <w:rsid w:val="00A4600D"/>
    <w:rsid w:val="00A46AF1"/>
    <w:rsid w:val="00A47EA0"/>
    <w:rsid w:val="00A505FF"/>
    <w:rsid w:val="00A51478"/>
    <w:rsid w:val="00A5250F"/>
    <w:rsid w:val="00A543F4"/>
    <w:rsid w:val="00A54774"/>
    <w:rsid w:val="00A5544B"/>
    <w:rsid w:val="00A55F24"/>
    <w:rsid w:val="00A579F8"/>
    <w:rsid w:val="00A57C98"/>
    <w:rsid w:val="00A60049"/>
    <w:rsid w:val="00A604DF"/>
    <w:rsid w:val="00A62C43"/>
    <w:rsid w:val="00A66926"/>
    <w:rsid w:val="00A675B4"/>
    <w:rsid w:val="00A67E15"/>
    <w:rsid w:val="00A7076F"/>
    <w:rsid w:val="00A70C5E"/>
    <w:rsid w:val="00A7151E"/>
    <w:rsid w:val="00A7225A"/>
    <w:rsid w:val="00A73803"/>
    <w:rsid w:val="00A745BC"/>
    <w:rsid w:val="00A77CB0"/>
    <w:rsid w:val="00A80287"/>
    <w:rsid w:val="00A849B8"/>
    <w:rsid w:val="00A84F79"/>
    <w:rsid w:val="00A85959"/>
    <w:rsid w:val="00A8736D"/>
    <w:rsid w:val="00A87787"/>
    <w:rsid w:val="00A90431"/>
    <w:rsid w:val="00A91028"/>
    <w:rsid w:val="00A91101"/>
    <w:rsid w:val="00A91276"/>
    <w:rsid w:val="00A92C58"/>
    <w:rsid w:val="00A92C99"/>
    <w:rsid w:val="00A952F1"/>
    <w:rsid w:val="00A95347"/>
    <w:rsid w:val="00A956EB"/>
    <w:rsid w:val="00AA0970"/>
    <w:rsid w:val="00AA0D55"/>
    <w:rsid w:val="00AA2B7C"/>
    <w:rsid w:val="00AA2BC6"/>
    <w:rsid w:val="00AA35CF"/>
    <w:rsid w:val="00AA455F"/>
    <w:rsid w:val="00AA6809"/>
    <w:rsid w:val="00AA6935"/>
    <w:rsid w:val="00AB01D5"/>
    <w:rsid w:val="00AB07FF"/>
    <w:rsid w:val="00AB08E1"/>
    <w:rsid w:val="00AB3514"/>
    <w:rsid w:val="00AB3E62"/>
    <w:rsid w:val="00AB4FF0"/>
    <w:rsid w:val="00AB714D"/>
    <w:rsid w:val="00AB7E38"/>
    <w:rsid w:val="00AC0185"/>
    <w:rsid w:val="00AC0670"/>
    <w:rsid w:val="00AC097F"/>
    <w:rsid w:val="00AC0CAA"/>
    <w:rsid w:val="00AC3186"/>
    <w:rsid w:val="00AC4E10"/>
    <w:rsid w:val="00AC62EC"/>
    <w:rsid w:val="00AD2C6B"/>
    <w:rsid w:val="00AD3548"/>
    <w:rsid w:val="00AE1D36"/>
    <w:rsid w:val="00AE29F7"/>
    <w:rsid w:val="00AE4236"/>
    <w:rsid w:val="00AE51B0"/>
    <w:rsid w:val="00AF271C"/>
    <w:rsid w:val="00AF3743"/>
    <w:rsid w:val="00AF3D5A"/>
    <w:rsid w:val="00B0120F"/>
    <w:rsid w:val="00B02900"/>
    <w:rsid w:val="00B0428E"/>
    <w:rsid w:val="00B06EAD"/>
    <w:rsid w:val="00B078EC"/>
    <w:rsid w:val="00B0790C"/>
    <w:rsid w:val="00B104BA"/>
    <w:rsid w:val="00B1127F"/>
    <w:rsid w:val="00B1182E"/>
    <w:rsid w:val="00B123C0"/>
    <w:rsid w:val="00B15D1F"/>
    <w:rsid w:val="00B163F9"/>
    <w:rsid w:val="00B16A62"/>
    <w:rsid w:val="00B16BA1"/>
    <w:rsid w:val="00B20D0D"/>
    <w:rsid w:val="00B21139"/>
    <w:rsid w:val="00B24C34"/>
    <w:rsid w:val="00B25F5D"/>
    <w:rsid w:val="00B269E5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2870"/>
    <w:rsid w:val="00B42CF6"/>
    <w:rsid w:val="00B4307D"/>
    <w:rsid w:val="00B43F8D"/>
    <w:rsid w:val="00B4483B"/>
    <w:rsid w:val="00B45641"/>
    <w:rsid w:val="00B46126"/>
    <w:rsid w:val="00B50952"/>
    <w:rsid w:val="00B50C5E"/>
    <w:rsid w:val="00B50FDA"/>
    <w:rsid w:val="00B512FE"/>
    <w:rsid w:val="00B51AD3"/>
    <w:rsid w:val="00B52EA3"/>
    <w:rsid w:val="00B53E85"/>
    <w:rsid w:val="00B53FF5"/>
    <w:rsid w:val="00B54C9E"/>
    <w:rsid w:val="00B560AA"/>
    <w:rsid w:val="00B60CAC"/>
    <w:rsid w:val="00B61ED5"/>
    <w:rsid w:val="00B63086"/>
    <w:rsid w:val="00B63E3D"/>
    <w:rsid w:val="00B6498D"/>
    <w:rsid w:val="00B67DC9"/>
    <w:rsid w:val="00B7056C"/>
    <w:rsid w:val="00B7385F"/>
    <w:rsid w:val="00B74EDD"/>
    <w:rsid w:val="00B777F5"/>
    <w:rsid w:val="00B80578"/>
    <w:rsid w:val="00B80EC2"/>
    <w:rsid w:val="00B82E1E"/>
    <w:rsid w:val="00B82F92"/>
    <w:rsid w:val="00B83FCF"/>
    <w:rsid w:val="00B851E7"/>
    <w:rsid w:val="00B85596"/>
    <w:rsid w:val="00B85A5D"/>
    <w:rsid w:val="00B867F9"/>
    <w:rsid w:val="00B86834"/>
    <w:rsid w:val="00B86897"/>
    <w:rsid w:val="00B91541"/>
    <w:rsid w:val="00B91ECE"/>
    <w:rsid w:val="00B92CAB"/>
    <w:rsid w:val="00B978C6"/>
    <w:rsid w:val="00BA11F0"/>
    <w:rsid w:val="00BA13A3"/>
    <w:rsid w:val="00BA14EC"/>
    <w:rsid w:val="00BA1C0F"/>
    <w:rsid w:val="00BA3AAB"/>
    <w:rsid w:val="00BA4BA8"/>
    <w:rsid w:val="00BA5B76"/>
    <w:rsid w:val="00BA6107"/>
    <w:rsid w:val="00BA691B"/>
    <w:rsid w:val="00BA6C68"/>
    <w:rsid w:val="00BA7C9F"/>
    <w:rsid w:val="00BB15DF"/>
    <w:rsid w:val="00BB1FBF"/>
    <w:rsid w:val="00BB368C"/>
    <w:rsid w:val="00BB39B5"/>
    <w:rsid w:val="00BB569E"/>
    <w:rsid w:val="00BB606A"/>
    <w:rsid w:val="00BB6E14"/>
    <w:rsid w:val="00BB721F"/>
    <w:rsid w:val="00BB74CD"/>
    <w:rsid w:val="00BB7985"/>
    <w:rsid w:val="00BB7FE7"/>
    <w:rsid w:val="00BC08AD"/>
    <w:rsid w:val="00BC14C3"/>
    <w:rsid w:val="00BC3AEA"/>
    <w:rsid w:val="00BC4859"/>
    <w:rsid w:val="00BC5470"/>
    <w:rsid w:val="00BC5D74"/>
    <w:rsid w:val="00BC6F10"/>
    <w:rsid w:val="00BC7354"/>
    <w:rsid w:val="00BC753F"/>
    <w:rsid w:val="00BC7E81"/>
    <w:rsid w:val="00BD19FE"/>
    <w:rsid w:val="00BD21BC"/>
    <w:rsid w:val="00BD37A6"/>
    <w:rsid w:val="00BD3954"/>
    <w:rsid w:val="00BD6669"/>
    <w:rsid w:val="00BD6ADD"/>
    <w:rsid w:val="00BE0C63"/>
    <w:rsid w:val="00BE26FE"/>
    <w:rsid w:val="00BE3642"/>
    <w:rsid w:val="00BE44D6"/>
    <w:rsid w:val="00BE52AB"/>
    <w:rsid w:val="00BE5A19"/>
    <w:rsid w:val="00BE62E3"/>
    <w:rsid w:val="00BE7448"/>
    <w:rsid w:val="00BF1B7F"/>
    <w:rsid w:val="00BF30DA"/>
    <w:rsid w:val="00BF45E6"/>
    <w:rsid w:val="00BF48D5"/>
    <w:rsid w:val="00BF5148"/>
    <w:rsid w:val="00BF534E"/>
    <w:rsid w:val="00BF622A"/>
    <w:rsid w:val="00BF7735"/>
    <w:rsid w:val="00BF7DB1"/>
    <w:rsid w:val="00BF7DEE"/>
    <w:rsid w:val="00C014EC"/>
    <w:rsid w:val="00C0244F"/>
    <w:rsid w:val="00C03DF2"/>
    <w:rsid w:val="00C10807"/>
    <w:rsid w:val="00C108F7"/>
    <w:rsid w:val="00C13507"/>
    <w:rsid w:val="00C136DA"/>
    <w:rsid w:val="00C13E48"/>
    <w:rsid w:val="00C151B5"/>
    <w:rsid w:val="00C161AD"/>
    <w:rsid w:val="00C161F1"/>
    <w:rsid w:val="00C1622F"/>
    <w:rsid w:val="00C17AE6"/>
    <w:rsid w:val="00C215CE"/>
    <w:rsid w:val="00C225FA"/>
    <w:rsid w:val="00C23618"/>
    <w:rsid w:val="00C264AE"/>
    <w:rsid w:val="00C2686C"/>
    <w:rsid w:val="00C271CB"/>
    <w:rsid w:val="00C274A5"/>
    <w:rsid w:val="00C31E7E"/>
    <w:rsid w:val="00C323A3"/>
    <w:rsid w:val="00C3289A"/>
    <w:rsid w:val="00C356C4"/>
    <w:rsid w:val="00C35F19"/>
    <w:rsid w:val="00C37074"/>
    <w:rsid w:val="00C3711A"/>
    <w:rsid w:val="00C401C5"/>
    <w:rsid w:val="00C40262"/>
    <w:rsid w:val="00C4029B"/>
    <w:rsid w:val="00C40D77"/>
    <w:rsid w:val="00C42090"/>
    <w:rsid w:val="00C4362F"/>
    <w:rsid w:val="00C44055"/>
    <w:rsid w:val="00C46124"/>
    <w:rsid w:val="00C461A5"/>
    <w:rsid w:val="00C5158D"/>
    <w:rsid w:val="00C5161E"/>
    <w:rsid w:val="00C52D53"/>
    <w:rsid w:val="00C540F5"/>
    <w:rsid w:val="00C54217"/>
    <w:rsid w:val="00C54B8E"/>
    <w:rsid w:val="00C557F9"/>
    <w:rsid w:val="00C56CFE"/>
    <w:rsid w:val="00C601F3"/>
    <w:rsid w:val="00C60387"/>
    <w:rsid w:val="00C61AF2"/>
    <w:rsid w:val="00C61E0D"/>
    <w:rsid w:val="00C63EAE"/>
    <w:rsid w:val="00C641B0"/>
    <w:rsid w:val="00C642B4"/>
    <w:rsid w:val="00C6550E"/>
    <w:rsid w:val="00C66666"/>
    <w:rsid w:val="00C66D74"/>
    <w:rsid w:val="00C66FE8"/>
    <w:rsid w:val="00C678D0"/>
    <w:rsid w:val="00C72AC1"/>
    <w:rsid w:val="00C72B6F"/>
    <w:rsid w:val="00C75334"/>
    <w:rsid w:val="00C7565E"/>
    <w:rsid w:val="00C76A41"/>
    <w:rsid w:val="00C76D1D"/>
    <w:rsid w:val="00C777F9"/>
    <w:rsid w:val="00C80606"/>
    <w:rsid w:val="00C83149"/>
    <w:rsid w:val="00C83EE9"/>
    <w:rsid w:val="00C83F7B"/>
    <w:rsid w:val="00C84272"/>
    <w:rsid w:val="00C85FD2"/>
    <w:rsid w:val="00C87C4D"/>
    <w:rsid w:val="00C91E90"/>
    <w:rsid w:val="00C91EE1"/>
    <w:rsid w:val="00C9290C"/>
    <w:rsid w:val="00C9346A"/>
    <w:rsid w:val="00C9396A"/>
    <w:rsid w:val="00C93F0C"/>
    <w:rsid w:val="00C94045"/>
    <w:rsid w:val="00C94174"/>
    <w:rsid w:val="00C94C38"/>
    <w:rsid w:val="00C975B5"/>
    <w:rsid w:val="00CA0081"/>
    <w:rsid w:val="00CA1366"/>
    <w:rsid w:val="00CA17BB"/>
    <w:rsid w:val="00CA388A"/>
    <w:rsid w:val="00CA45F5"/>
    <w:rsid w:val="00CA53DD"/>
    <w:rsid w:val="00CA7C0B"/>
    <w:rsid w:val="00CB079D"/>
    <w:rsid w:val="00CB385B"/>
    <w:rsid w:val="00CB41EC"/>
    <w:rsid w:val="00CB7C76"/>
    <w:rsid w:val="00CC0E87"/>
    <w:rsid w:val="00CC1987"/>
    <w:rsid w:val="00CC3649"/>
    <w:rsid w:val="00CC5FEC"/>
    <w:rsid w:val="00CC64F2"/>
    <w:rsid w:val="00CD01A0"/>
    <w:rsid w:val="00CD0B97"/>
    <w:rsid w:val="00CD0C86"/>
    <w:rsid w:val="00CD10D7"/>
    <w:rsid w:val="00CD2FDC"/>
    <w:rsid w:val="00CD4CC6"/>
    <w:rsid w:val="00CE032A"/>
    <w:rsid w:val="00CE0A23"/>
    <w:rsid w:val="00CE142B"/>
    <w:rsid w:val="00CE176A"/>
    <w:rsid w:val="00CE34C1"/>
    <w:rsid w:val="00CE3B7E"/>
    <w:rsid w:val="00CE7ABB"/>
    <w:rsid w:val="00CF1ED3"/>
    <w:rsid w:val="00CF2E55"/>
    <w:rsid w:val="00CF540C"/>
    <w:rsid w:val="00CF5782"/>
    <w:rsid w:val="00CF5C38"/>
    <w:rsid w:val="00CF6EA4"/>
    <w:rsid w:val="00D00557"/>
    <w:rsid w:val="00D007F0"/>
    <w:rsid w:val="00D027C4"/>
    <w:rsid w:val="00D02D17"/>
    <w:rsid w:val="00D039A5"/>
    <w:rsid w:val="00D04275"/>
    <w:rsid w:val="00D04386"/>
    <w:rsid w:val="00D043F6"/>
    <w:rsid w:val="00D06F24"/>
    <w:rsid w:val="00D0752F"/>
    <w:rsid w:val="00D07E43"/>
    <w:rsid w:val="00D1040A"/>
    <w:rsid w:val="00D127EF"/>
    <w:rsid w:val="00D13E68"/>
    <w:rsid w:val="00D16533"/>
    <w:rsid w:val="00D17ADB"/>
    <w:rsid w:val="00D2012B"/>
    <w:rsid w:val="00D207FE"/>
    <w:rsid w:val="00D20ECB"/>
    <w:rsid w:val="00D22A9C"/>
    <w:rsid w:val="00D23CE2"/>
    <w:rsid w:val="00D24D74"/>
    <w:rsid w:val="00D259C7"/>
    <w:rsid w:val="00D306B4"/>
    <w:rsid w:val="00D315D9"/>
    <w:rsid w:val="00D31CCC"/>
    <w:rsid w:val="00D326FE"/>
    <w:rsid w:val="00D37234"/>
    <w:rsid w:val="00D37419"/>
    <w:rsid w:val="00D37A98"/>
    <w:rsid w:val="00D40070"/>
    <w:rsid w:val="00D411F0"/>
    <w:rsid w:val="00D41580"/>
    <w:rsid w:val="00D42118"/>
    <w:rsid w:val="00D43574"/>
    <w:rsid w:val="00D4600C"/>
    <w:rsid w:val="00D47A9D"/>
    <w:rsid w:val="00D47ECA"/>
    <w:rsid w:val="00D50972"/>
    <w:rsid w:val="00D5314D"/>
    <w:rsid w:val="00D54324"/>
    <w:rsid w:val="00D5441B"/>
    <w:rsid w:val="00D548D6"/>
    <w:rsid w:val="00D554FA"/>
    <w:rsid w:val="00D55FB2"/>
    <w:rsid w:val="00D56098"/>
    <w:rsid w:val="00D5682F"/>
    <w:rsid w:val="00D57536"/>
    <w:rsid w:val="00D651BE"/>
    <w:rsid w:val="00D664B8"/>
    <w:rsid w:val="00D66DC3"/>
    <w:rsid w:val="00D67631"/>
    <w:rsid w:val="00D67E92"/>
    <w:rsid w:val="00D719D3"/>
    <w:rsid w:val="00D71D98"/>
    <w:rsid w:val="00D72EF1"/>
    <w:rsid w:val="00D73EB8"/>
    <w:rsid w:val="00D7455D"/>
    <w:rsid w:val="00D7594C"/>
    <w:rsid w:val="00D76216"/>
    <w:rsid w:val="00D80458"/>
    <w:rsid w:val="00D805E0"/>
    <w:rsid w:val="00D81065"/>
    <w:rsid w:val="00D8106F"/>
    <w:rsid w:val="00D81667"/>
    <w:rsid w:val="00D82507"/>
    <w:rsid w:val="00D827BC"/>
    <w:rsid w:val="00D83204"/>
    <w:rsid w:val="00D837E1"/>
    <w:rsid w:val="00D85A41"/>
    <w:rsid w:val="00D87138"/>
    <w:rsid w:val="00D8768B"/>
    <w:rsid w:val="00D90EF4"/>
    <w:rsid w:val="00D92CB6"/>
    <w:rsid w:val="00D9457D"/>
    <w:rsid w:val="00D94DEF"/>
    <w:rsid w:val="00D95AE0"/>
    <w:rsid w:val="00D96F37"/>
    <w:rsid w:val="00D97539"/>
    <w:rsid w:val="00D97974"/>
    <w:rsid w:val="00DA080F"/>
    <w:rsid w:val="00DA1A02"/>
    <w:rsid w:val="00DA2742"/>
    <w:rsid w:val="00DA3754"/>
    <w:rsid w:val="00DA3CD3"/>
    <w:rsid w:val="00DA450C"/>
    <w:rsid w:val="00DA5926"/>
    <w:rsid w:val="00DA626A"/>
    <w:rsid w:val="00DA6BF9"/>
    <w:rsid w:val="00DB2E50"/>
    <w:rsid w:val="00DB3626"/>
    <w:rsid w:val="00DB364B"/>
    <w:rsid w:val="00DB49ED"/>
    <w:rsid w:val="00DB4EF0"/>
    <w:rsid w:val="00DB5115"/>
    <w:rsid w:val="00DB59C7"/>
    <w:rsid w:val="00DB5EA0"/>
    <w:rsid w:val="00DB62F7"/>
    <w:rsid w:val="00DB7110"/>
    <w:rsid w:val="00DB743E"/>
    <w:rsid w:val="00DB7DAC"/>
    <w:rsid w:val="00DC57F9"/>
    <w:rsid w:val="00DD0097"/>
    <w:rsid w:val="00DD1560"/>
    <w:rsid w:val="00DD1A1C"/>
    <w:rsid w:val="00DD2460"/>
    <w:rsid w:val="00DD2572"/>
    <w:rsid w:val="00DD2F6F"/>
    <w:rsid w:val="00DD333D"/>
    <w:rsid w:val="00DD3391"/>
    <w:rsid w:val="00DD5381"/>
    <w:rsid w:val="00DD6737"/>
    <w:rsid w:val="00DD7377"/>
    <w:rsid w:val="00DD7A35"/>
    <w:rsid w:val="00DD7B80"/>
    <w:rsid w:val="00DE0DA6"/>
    <w:rsid w:val="00DE1F01"/>
    <w:rsid w:val="00DE2D75"/>
    <w:rsid w:val="00DE32CE"/>
    <w:rsid w:val="00DE3C38"/>
    <w:rsid w:val="00DE7119"/>
    <w:rsid w:val="00DF0451"/>
    <w:rsid w:val="00DF098F"/>
    <w:rsid w:val="00DF0ED4"/>
    <w:rsid w:val="00DF1810"/>
    <w:rsid w:val="00DF2840"/>
    <w:rsid w:val="00DF356B"/>
    <w:rsid w:val="00DF3ADB"/>
    <w:rsid w:val="00DF7AD5"/>
    <w:rsid w:val="00E01159"/>
    <w:rsid w:val="00E036E1"/>
    <w:rsid w:val="00E042B7"/>
    <w:rsid w:val="00E0521E"/>
    <w:rsid w:val="00E05F99"/>
    <w:rsid w:val="00E06073"/>
    <w:rsid w:val="00E07950"/>
    <w:rsid w:val="00E108DB"/>
    <w:rsid w:val="00E11921"/>
    <w:rsid w:val="00E132EC"/>
    <w:rsid w:val="00E14442"/>
    <w:rsid w:val="00E1488E"/>
    <w:rsid w:val="00E16F43"/>
    <w:rsid w:val="00E17AD2"/>
    <w:rsid w:val="00E20EBB"/>
    <w:rsid w:val="00E21EED"/>
    <w:rsid w:val="00E2289B"/>
    <w:rsid w:val="00E23010"/>
    <w:rsid w:val="00E237E1"/>
    <w:rsid w:val="00E237E6"/>
    <w:rsid w:val="00E2412B"/>
    <w:rsid w:val="00E250AD"/>
    <w:rsid w:val="00E256AF"/>
    <w:rsid w:val="00E26004"/>
    <w:rsid w:val="00E260B1"/>
    <w:rsid w:val="00E271F0"/>
    <w:rsid w:val="00E27E18"/>
    <w:rsid w:val="00E304F1"/>
    <w:rsid w:val="00E322B9"/>
    <w:rsid w:val="00E328CC"/>
    <w:rsid w:val="00E35806"/>
    <w:rsid w:val="00E36221"/>
    <w:rsid w:val="00E37B8C"/>
    <w:rsid w:val="00E41969"/>
    <w:rsid w:val="00E41FF8"/>
    <w:rsid w:val="00E42DC6"/>
    <w:rsid w:val="00E44237"/>
    <w:rsid w:val="00E442D1"/>
    <w:rsid w:val="00E446A7"/>
    <w:rsid w:val="00E44741"/>
    <w:rsid w:val="00E47250"/>
    <w:rsid w:val="00E47C37"/>
    <w:rsid w:val="00E533F0"/>
    <w:rsid w:val="00E53FC9"/>
    <w:rsid w:val="00E55515"/>
    <w:rsid w:val="00E558B0"/>
    <w:rsid w:val="00E56A59"/>
    <w:rsid w:val="00E612CB"/>
    <w:rsid w:val="00E64566"/>
    <w:rsid w:val="00E64A66"/>
    <w:rsid w:val="00E653E6"/>
    <w:rsid w:val="00E65F22"/>
    <w:rsid w:val="00E6629F"/>
    <w:rsid w:val="00E66D8F"/>
    <w:rsid w:val="00E67516"/>
    <w:rsid w:val="00E71470"/>
    <w:rsid w:val="00E71EB5"/>
    <w:rsid w:val="00E72D55"/>
    <w:rsid w:val="00E7562C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960F9"/>
    <w:rsid w:val="00EA0A04"/>
    <w:rsid w:val="00EA0A10"/>
    <w:rsid w:val="00EA5A2B"/>
    <w:rsid w:val="00EA7BB7"/>
    <w:rsid w:val="00EB22D4"/>
    <w:rsid w:val="00EB3AE8"/>
    <w:rsid w:val="00EB3B26"/>
    <w:rsid w:val="00EB3B77"/>
    <w:rsid w:val="00EB4DC1"/>
    <w:rsid w:val="00EB726D"/>
    <w:rsid w:val="00EB786B"/>
    <w:rsid w:val="00EC0B0D"/>
    <w:rsid w:val="00EC0C73"/>
    <w:rsid w:val="00EC1F4C"/>
    <w:rsid w:val="00EC4EDD"/>
    <w:rsid w:val="00EC55E8"/>
    <w:rsid w:val="00EC5B90"/>
    <w:rsid w:val="00ED01B6"/>
    <w:rsid w:val="00ED1710"/>
    <w:rsid w:val="00ED3BB5"/>
    <w:rsid w:val="00ED49B8"/>
    <w:rsid w:val="00ED4E41"/>
    <w:rsid w:val="00EE0DBB"/>
    <w:rsid w:val="00EE24DB"/>
    <w:rsid w:val="00EE2877"/>
    <w:rsid w:val="00EE4363"/>
    <w:rsid w:val="00EF1769"/>
    <w:rsid w:val="00EF1998"/>
    <w:rsid w:val="00EF3895"/>
    <w:rsid w:val="00EF39BE"/>
    <w:rsid w:val="00EF6BD5"/>
    <w:rsid w:val="00EF705C"/>
    <w:rsid w:val="00EF7093"/>
    <w:rsid w:val="00EF77E9"/>
    <w:rsid w:val="00F00A2C"/>
    <w:rsid w:val="00F01B8A"/>
    <w:rsid w:val="00F02D6E"/>
    <w:rsid w:val="00F0407F"/>
    <w:rsid w:val="00F040B2"/>
    <w:rsid w:val="00F061DF"/>
    <w:rsid w:val="00F067ED"/>
    <w:rsid w:val="00F06823"/>
    <w:rsid w:val="00F12428"/>
    <w:rsid w:val="00F1268F"/>
    <w:rsid w:val="00F12A50"/>
    <w:rsid w:val="00F14EC5"/>
    <w:rsid w:val="00F15B13"/>
    <w:rsid w:val="00F15E5A"/>
    <w:rsid w:val="00F177B8"/>
    <w:rsid w:val="00F17C4B"/>
    <w:rsid w:val="00F2103C"/>
    <w:rsid w:val="00F228D1"/>
    <w:rsid w:val="00F23C6E"/>
    <w:rsid w:val="00F27E2A"/>
    <w:rsid w:val="00F311FB"/>
    <w:rsid w:val="00F33444"/>
    <w:rsid w:val="00F345D4"/>
    <w:rsid w:val="00F34A67"/>
    <w:rsid w:val="00F34E08"/>
    <w:rsid w:val="00F35FEC"/>
    <w:rsid w:val="00F408F2"/>
    <w:rsid w:val="00F41695"/>
    <w:rsid w:val="00F42155"/>
    <w:rsid w:val="00F42AD9"/>
    <w:rsid w:val="00F42FEE"/>
    <w:rsid w:val="00F43855"/>
    <w:rsid w:val="00F451DC"/>
    <w:rsid w:val="00F46E16"/>
    <w:rsid w:val="00F4735E"/>
    <w:rsid w:val="00F50729"/>
    <w:rsid w:val="00F518A8"/>
    <w:rsid w:val="00F52FB4"/>
    <w:rsid w:val="00F53C79"/>
    <w:rsid w:val="00F54EE0"/>
    <w:rsid w:val="00F5593B"/>
    <w:rsid w:val="00F56BDA"/>
    <w:rsid w:val="00F60658"/>
    <w:rsid w:val="00F60F9B"/>
    <w:rsid w:val="00F61142"/>
    <w:rsid w:val="00F61C83"/>
    <w:rsid w:val="00F62896"/>
    <w:rsid w:val="00F63BA5"/>
    <w:rsid w:val="00F64DEA"/>
    <w:rsid w:val="00F65906"/>
    <w:rsid w:val="00F700C9"/>
    <w:rsid w:val="00F740D9"/>
    <w:rsid w:val="00F76FE3"/>
    <w:rsid w:val="00F82162"/>
    <w:rsid w:val="00F84107"/>
    <w:rsid w:val="00F86376"/>
    <w:rsid w:val="00F865AF"/>
    <w:rsid w:val="00F86BCD"/>
    <w:rsid w:val="00F92BA0"/>
    <w:rsid w:val="00F93D04"/>
    <w:rsid w:val="00F949FD"/>
    <w:rsid w:val="00F957AC"/>
    <w:rsid w:val="00F958BD"/>
    <w:rsid w:val="00F95EA2"/>
    <w:rsid w:val="00F96067"/>
    <w:rsid w:val="00F96A8A"/>
    <w:rsid w:val="00FA0190"/>
    <w:rsid w:val="00FA1CEB"/>
    <w:rsid w:val="00FA3CF7"/>
    <w:rsid w:val="00FA4347"/>
    <w:rsid w:val="00FA5DB0"/>
    <w:rsid w:val="00FA62CF"/>
    <w:rsid w:val="00FA67F5"/>
    <w:rsid w:val="00FA789F"/>
    <w:rsid w:val="00FB08FD"/>
    <w:rsid w:val="00FB14DE"/>
    <w:rsid w:val="00FB1947"/>
    <w:rsid w:val="00FB199E"/>
    <w:rsid w:val="00FB1D2D"/>
    <w:rsid w:val="00FB2D64"/>
    <w:rsid w:val="00FB2EAD"/>
    <w:rsid w:val="00FB39AB"/>
    <w:rsid w:val="00FB539C"/>
    <w:rsid w:val="00FB6732"/>
    <w:rsid w:val="00FB7C41"/>
    <w:rsid w:val="00FC0D1B"/>
    <w:rsid w:val="00FC100C"/>
    <w:rsid w:val="00FC1C09"/>
    <w:rsid w:val="00FC281B"/>
    <w:rsid w:val="00FC3258"/>
    <w:rsid w:val="00FC3D9B"/>
    <w:rsid w:val="00FC4DFE"/>
    <w:rsid w:val="00FC50DE"/>
    <w:rsid w:val="00FC692C"/>
    <w:rsid w:val="00FC69A8"/>
    <w:rsid w:val="00FD11D2"/>
    <w:rsid w:val="00FD1557"/>
    <w:rsid w:val="00FD1D04"/>
    <w:rsid w:val="00FD32D1"/>
    <w:rsid w:val="00FD34FB"/>
    <w:rsid w:val="00FD56B2"/>
    <w:rsid w:val="00FD664B"/>
    <w:rsid w:val="00FE0E0F"/>
    <w:rsid w:val="00FE1ABE"/>
    <w:rsid w:val="00FE2070"/>
    <w:rsid w:val="00FE36AE"/>
    <w:rsid w:val="00FE5E91"/>
    <w:rsid w:val="00FE69BB"/>
    <w:rsid w:val="00FE7F43"/>
    <w:rsid w:val="00FF0567"/>
    <w:rsid w:val="00FF1F5C"/>
    <w:rsid w:val="00FF2390"/>
    <w:rsid w:val="00FF284F"/>
    <w:rsid w:val="00FF2AEE"/>
    <w:rsid w:val="00FF3E58"/>
    <w:rsid w:val="00FF5236"/>
    <w:rsid w:val="00FF54AE"/>
    <w:rsid w:val="00FF5E9A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56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1D2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tabs>
        <w:tab w:val="clear" w:pos="115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qFormat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uiPriority w:val="39"/>
    <w:semiHidden/>
    <w:qFormat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uiPriority w:val="39"/>
    <w:semiHidden/>
    <w:qFormat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B10">
    <w:name w:val="B1 (文字)"/>
    <w:rsid w:val="00371A4B"/>
    <w:rPr>
      <w:rFonts w:eastAsia="MS Mincho"/>
      <w:lang w:val="en-GB" w:eastAsia="en-US" w:bidi="ar-SA"/>
    </w:rPr>
  </w:style>
  <w:style w:type="paragraph" w:styleId="NormalWeb">
    <w:name w:val="Normal (Web)"/>
    <w:basedOn w:val="Normal"/>
    <w:uiPriority w:val="99"/>
    <w:unhideWhenUsed/>
    <w:qFormat/>
    <w:rsid w:val="00B85A5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1384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customStyle="1" w:styleId="LGTdoc">
    <w:name w:val="LGTdoc_본문"/>
    <w:basedOn w:val="Normal"/>
    <w:rsid w:val="00F23C6E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CC0E8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TAHCar">
    <w:name w:val="TAH Car"/>
    <w:locked/>
    <w:rsid w:val="00522B19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1E63F2"/>
    <w:pPr>
      <w:overflowPunct/>
      <w:autoSpaceDE/>
      <w:autoSpaceDN/>
      <w:snapToGrid w:val="0"/>
      <w:spacing w:beforeLines="50" w:before="120" w:after="100" w:afterAutospacing="1"/>
      <w:textAlignment w:val="auto"/>
    </w:pPr>
    <w:rPr>
      <w:rFonts w:ascii="Times New Roman" w:eastAsia="Batang" w:hAnsi="Times New Roman"/>
      <w:b/>
      <w:snapToGrid w:val="0"/>
      <w:sz w:val="28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53FF5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B0790C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4749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2932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2540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4956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0804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6518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09656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14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8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213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53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66B27-1B43-4200-8CF2-D68F23E2E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2018-04-17T07:29:00Z</dcterms:created>
  <dcterms:modified xsi:type="dcterms:W3CDTF">2018-04-17T07:29:00Z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1480357780</vt:lpwstr>
  </property>
</Properties>
</file>